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9EFD" w14:textId="77777777" w:rsidR="004952CB" w:rsidRPr="00397BC6" w:rsidRDefault="00F40BF1" w:rsidP="00CA3AD4">
      <w:pPr>
        <w:rPr>
          <w:rFonts w:asciiTheme="majorHAnsi" w:hAnsiTheme="majorHAnsi" w:cstheme="majorHAnsi"/>
          <w:b/>
        </w:rPr>
      </w:pPr>
      <w:r w:rsidRPr="00397BC6">
        <w:rPr>
          <w:rFonts w:asciiTheme="majorHAnsi" w:hAnsiTheme="majorHAnsi" w:cstheme="majorHAnsi"/>
          <w:b/>
        </w:rPr>
        <w:t xml:space="preserve">  </w:t>
      </w:r>
    </w:p>
    <w:p w14:paraId="2D27087C" w14:textId="218D5EDA" w:rsidR="00CA3AD4" w:rsidRPr="00397BC6" w:rsidRDefault="00F40BF1" w:rsidP="00CA3AD4">
      <w:pPr>
        <w:rPr>
          <w:rFonts w:asciiTheme="majorHAnsi" w:eastAsia="Arial" w:hAnsiTheme="majorHAnsi" w:cstheme="majorHAnsi"/>
          <w:b/>
        </w:rPr>
      </w:pPr>
      <w:r w:rsidRPr="00397BC6">
        <w:rPr>
          <w:rFonts w:asciiTheme="majorHAnsi" w:hAnsiTheme="majorHAnsi" w:cstheme="majorHAnsi"/>
          <w:b/>
        </w:rPr>
        <w:t xml:space="preserve">  </w:t>
      </w:r>
      <w:r w:rsidR="00CA3AD4" w:rsidRPr="00397BC6">
        <w:rPr>
          <w:rFonts w:asciiTheme="majorHAnsi" w:eastAsia="Arial" w:hAnsiTheme="majorHAnsi" w:cstheme="majorHAnsi"/>
          <w:b/>
        </w:rPr>
        <w:t xml:space="preserve">RESOLUÇÃO CMAS Nº 001, DE </w:t>
      </w:r>
      <w:r w:rsidR="00AA381B" w:rsidRPr="00397BC6">
        <w:rPr>
          <w:rFonts w:asciiTheme="majorHAnsi" w:eastAsia="Arial" w:hAnsiTheme="majorHAnsi" w:cstheme="majorHAnsi"/>
          <w:b/>
        </w:rPr>
        <w:t>05</w:t>
      </w:r>
      <w:r w:rsidR="00CA3AD4" w:rsidRPr="00397BC6">
        <w:rPr>
          <w:rFonts w:asciiTheme="majorHAnsi" w:eastAsia="Arial" w:hAnsiTheme="majorHAnsi" w:cstheme="majorHAnsi"/>
          <w:b/>
        </w:rPr>
        <w:t xml:space="preserve"> DE JANEIRO</w:t>
      </w:r>
      <w:r w:rsidR="004952CB" w:rsidRPr="00397BC6">
        <w:rPr>
          <w:rFonts w:asciiTheme="majorHAnsi" w:eastAsia="Arial" w:hAnsiTheme="majorHAnsi" w:cstheme="majorHAnsi"/>
          <w:b/>
        </w:rPr>
        <w:t xml:space="preserve"> </w:t>
      </w:r>
      <w:r w:rsidR="00CA3AD4" w:rsidRPr="00397BC6">
        <w:rPr>
          <w:rFonts w:asciiTheme="majorHAnsi" w:eastAsia="Arial" w:hAnsiTheme="majorHAnsi" w:cstheme="majorHAnsi"/>
          <w:b/>
        </w:rPr>
        <w:t>DE 202</w:t>
      </w:r>
      <w:r w:rsidR="00AA381B" w:rsidRPr="00397BC6">
        <w:rPr>
          <w:rFonts w:asciiTheme="majorHAnsi" w:eastAsia="Arial" w:hAnsiTheme="majorHAnsi" w:cstheme="majorHAnsi"/>
          <w:b/>
        </w:rPr>
        <w:t>4</w:t>
      </w:r>
      <w:r w:rsidR="00CA3AD4" w:rsidRPr="00397BC6">
        <w:rPr>
          <w:rFonts w:asciiTheme="majorHAnsi" w:eastAsia="Arial" w:hAnsiTheme="majorHAnsi" w:cstheme="majorHAnsi"/>
          <w:b/>
        </w:rPr>
        <w:t>.</w:t>
      </w:r>
    </w:p>
    <w:p w14:paraId="3D6FC7D9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</w:p>
    <w:p w14:paraId="3CC3723D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</w:p>
    <w:p w14:paraId="655041C1" w14:textId="6AA3E13E" w:rsidR="00C06C1C" w:rsidRPr="00397BC6" w:rsidRDefault="00C06C1C" w:rsidP="00C06C1C">
      <w:pPr>
        <w:ind w:left="3544"/>
        <w:jc w:val="both"/>
        <w:rPr>
          <w:rFonts w:asciiTheme="majorHAnsi" w:eastAsia="Arial" w:hAnsiTheme="majorHAnsi" w:cstheme="majorHAnsi"/>
          <w:b/>
        </w:rPr>
      </w:pPr>
      <w:r w:rsidRPr="00397BC6">
        <w:rPr>
          <w:rFonts w:asciiTheme="majorHAnsi" w:eastAsia="Arial" w:hAnsiTheme="majorHAnsi" w:cstheme="majorHAnsi"/>
          <w:b/>
        </w:rPr>
        <w:t>DISPÕE SOBRE APROVAÇÃO DA REPROGRAMAÇÃO DOS SALDOS EM CONTA DE 202</w:t>
      </w:r>
      <w:r w:rsidR="00AA381B" w:rsidRPr="00397BC6">
        <w:rPr>
          <w:rFonts w:asciiTheme="majorHAnsi" w:eastAsia="Arial" w:hAnsiTheme="majorHAnsi" w:cstheme="majorHAnsi"/>
          <w:b/>
        </w:rPr>
        <w:t>3</w:t>
      </w:r>
      <w:r w:rsidRPr="00397BC6">
        <w:rPr>
          <w:rFonts w:asciiTheme="majorHAnsi" w:eastAsia="Arial" w:hAnsiTheme="majorHAnsi" w:cstheme="majorHAnsi"/>
          <w:b/>
        </w:rPr>
        <w:t xml:space="preserve"> DO MUNICÍPIO DE BONITO DE SANTA FÉ - PB PARA SEREM EXECUTADOS EM 202</w:t>
      </w:r>
      <w:r w:rsidR="00AA381B" w:rsidRPr="00397BC6">
        <w:rPr>
          <w:rFonts w:asciiTheme="majorHAnsi" w:eastAsia="Arial" w:hAnsiTheme="majorHAnsi" w:cstheme="majorHAnsi"/>
          <w:b/>
        </w:rPr>
        <w:t>4</w:t>
      </w:r>
      <w:r w:rsidRPr="00397BC6">
        <w:rPr>
          <w:rFonts w:asciiTheme="majorHAnsi" w:eastAsia="Arial" w:hAnsiTheme="majorHAnsi" w:cstheme="majorHAnsi"/>
          <w:b/>
        </w:rPr>
        <w:t>.</w:t>
      </w:r>
    </w:p>
    <w:p w14:paraId="6E6DA5BC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</w:p>
    <w:p w14:paraId="7F7BFD20" w14:textId="585135A8" w:rsidR="008C4794" w:rsidRPr="00397BC6" w:rsidRDefault="00C06C1C" w:rsidP="008C4794">
      <w:pPr>
        <w:jc w:val="both"/>
        <w:rPr>
          <w:rFonts w:asciiTheme="majorHAnsi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O Plenário do </w:t>
      </w:r>
      <w:r w:rsidR="008C4794" w:rsidRPr="00397BC6">
        <w:rPr>
          <w:rFonts w:asciiTheme="majorHAnsi" w:hAnsiTheme="majorHAnsi" w:cstheme="majorHAnsi"/>
        </w:rPr>
        <w:t xml:space="preserve">Conselho Municipal de Assistência Social - CMAS, no uso de suas atribuições e competência que lhe são conferidas na Lei Municipal n° 370, 26 de fevereiro de 1996, revogada pela Lei Municipal n° 701/2016. </w:t>
      </w:r>
    </w:p>
    <w:p w14:paraId="02978CFD" w14:textId="77777777" w:rsidR="00C06C1C" w:rsidRPr="00397BC6" w:rsidRDefault="00C06C1C" w:rsidP="008C4794">
      <w:pPr>
        <w:jc w:val="both"/>
        <w:rPr>
          <w:rFonts w:asciiTheme="majorHAnsi" w:hAnsiTheme="majorHAnsi" w:cstheme="majorHAnsi"/>
        </w:rPr>
      </w:pPr>
    </w:p>
    <w:p w14:paraId="21F1C75C" w14:textId="2753A5BA" w:rsidR="00C06C1C" w:rsidRPr="00397BC6" w:rsidRDefault="00C06C1C" w:rsidP="00C06C1C">
      <w:pPr>
        <w:jc w:val="both"/>
        <w:rPr>
          <w:rFonts w:asciiTheme="majorHAnsi" w:hAnsiTheme="majorHAnsi" w:cstheme="majorHAnsi"/>
        </w:rPr>
      </w:pPr>
      <w:r w:rsidRPr="00397BC6">
        <w:rPr>
          <w:rFonts w:asciiTheme="majorHAnsi" w:hAnsiTheme="majorHAnsi" w:cstheme="majorHAnsi"/>
          <w:b/>
        </w:rPr>
        <w:t>CONSIDERANDO:</w:t>
      </w:r>
      <w:r w:rsidRPr="00397BC6">
        <w:rPr>
          <w:rFonts w:asciiTheme="majorHAnsi" w:hAnsiTheme="majorHAnsi" w:cstheme="majorHAnsi"/>
        </w:rPr>
        <w:t xml:space="preserve"> a deliberação do colegiado do CMAS que se reuniu em caráter ordinário no dia </w:t>
      </w:r>
      <w:r w:rsidR="00AA381B" w:rsidRPr="00397BC6">
        <w:rPr>
          <w:rFonts w:asciiTheme="majorHAnsi" w:hAnsiTheme="majorHAnsi" w:cstheme="majorHAnsi"/>
        </w:rPr>
        <w:t>05</w:t>
      </w:r>
      <w:r w:rsidRPr="00397BC6">
        <w:rPr>
          <w:rFonts w:asciiTheme="majorHAnsi" w:hAnsiTheme="majorHAnsi" w:cstheme="majorHAnsi"/>
        </w:rPr>
        <w:t>/01/202</w:t>
      </w:r>
      <w:r w:rsidR="00AA381B" w:rsidRPr="00397BC6">
        <w:rPr>
          <w:rFonts w:asciiTheme="majorHAnsi" w:hAnsiTheme="majorHAnsi" w:cstheme="majorHAnsi"/>
        </w:rPr>
        <w:t>4</w:t>
      </w:r>
      <w:r w:rsidRPr="00397BC6">
        <w:rPr>
          <w:rFonts w:asciiTheme="majorHAnsi" w:hAnsiTheme="majorHAnsi" w:cstheme="majorHAnsi"/>
        </w:rPr>
        <w:t xml:space="preserve">. </w:t>
      </w:r>
    </w:p>
    <w:p w14:paraId="52AAC11D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</w:p>
    <w:p w14:paraId="07106608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Resolução CNAS nº 237 de 14 de dezembro de 2006 que determina diretrizes para a estruturação, reformulação e funcionamento dos Conselhos de Assistência Social;</w:t>
      </w:r>
    </w:p>
    <w:p w14:paraId="1B26F5CF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Lei Federal nº 8.742, de 07 de dezembro de 1993, que “Dispõe sobre a organização da Assistência Social e dá outras providências”;</w:t>
      </w:r>
    </w:p>
    <w:p w14:paraId="40B0C2D1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Resolução CNAS nº 145, de 15 de outubro de 2004, que “Aprova a Política Nacional de Assistência Social”; </w:t>
      </w:r>
    </w:p>
    <w:p w14:paraId="582EA3BE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Resolução CNAS n° 33 de 12 de dezembro de 2012, que Aprova a Norma Operacional Básica do Sistema Único de Assistência Social - NOB/SUAS; </w:t>
      </w:r>
    </w:p>
    <w:p w14:paraId="104C855F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Resolução CNAS nº 269, de 13 de dezembro de 2006, que Aprova a Norma Operacional Básica de Recursos Humanos do Sistema Único de Assistência Social – NOB -RH/SUAS; </w:t>
      </w:r>
    </w:p>
    <w:p w14:paraId="62A53CB7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Resolução CNAS nº 109/2009, de 11 de novembro de 2009, que Aprova a Tipificação Nacional de Serviços Socioassistenciais; </w:t>
      </w:r>
    </w:p>
    <w:p w14:paraId="781722F3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o Art. 11 da Portaria nº 625 de 10 de agosto de 2010 do Ministério do Desenvolvimento Social e Combate à Fome – MDS que orienta o saldo dos recursos financeiros repassados pelo Fundo Nacional de Assistência Social- FNAS aos fundos de Assistência Social municipais, estaduais e do Distrito Federal;</w:t>
      </w:r>
    </w:p>
    <w:p w14:paraId="2AA4C8C1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Portaria nº 113, DE 10 de dezembro DE 2015 que regulamenta o Cofinanciamento Federal do Sistema Único de Assistência Social - SUAS e a transferência de recursos na modalidade fundo a fundo e dá outras providências;</w:t>
      </w:r>
    </w:p>
    <w:p w14:paraId="0EB64CFD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Lei Estadual nº 10.546, de 03 de novembro de 2015, que dispõe sobre a transferência automática de recursos do Fundo Estadual da Assistência Social para os Fundos Municipais de Assistência Social em atendimento ao disposto nos incisos I e II do art. 13 da Lei Federal nº 8.742/93, e dá outras providências;</w:t>
      </w:r>
    </w:p>
    <w:p w14:paraId="02B43438" w14:textId="77777777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lastRenderedPageBreak/>
        <w:t>Considerando</w:t>
      </w:r>
      <w:r w:rsidRPr="00397BC6">
        <w:rPr>
          <w:rFonts w:asciiTheme="majorHAnsi" w:eastAsia="Arial" w:hAnsiTheme="majorHAnsi" w:cstheme="majorHAnsi"/>
        </w:rPr>
        <w:t xml:space="preserve"> o Decreto nº 36.389, de 25 de dezembro de 2015, que regulamenta a transferência automática de recursos do Fundo Estadual de Assistência Social para os Fundos Municipais de Assistência Social;</w:t>
      </w:r>
    </w:p>
    <w:p w14:paraId="6B78F9A8" w14:textId="61A98FDB" w:rsidR="00AA381B" w:rsidRPr="00397BC6" w:rsidRDefault="00C06C1C" w:rsidP="00F6723D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</w:t>
      </w:r>
      <w:r w:rsidR="00AA381B" w:rsidRPr="00397BC6">
        <w:rPr>
          <w:rFonts w:asciiTheme="majorHAnsi" w:eastAsia="Arial" w:hAnsiTheme="majorHAnsi" w:cstheme="majorHAnsi"/>
        </w:rPr>
        <w:t>180a Reunião Ordinária da CIB/PB realizada em 21 de dezembro de</w:t>
      </w:r>
      <w:r w:rsidR="00AA381B" w:rsidRPr="00397BC6">
        <w:rPr>
          <w:rFonts w:asciiTheme="majorHAnsi" w:eastAsia="Arial" w:hAnsiTheme="majorHAnsi" w:cstheme="majorHAnsi"/>
        </w:rPr>
        <w:t xml:space="preserve"> </w:t>
      </w:r>
      <w:r w:rsidR="00AA381B" w:rsidRPr="00397BC6">
        <w:rPr>
          <w:rFonts w:asciiTheme="majorHAnsi" w:eastAsia="Arial" w:hAnsiTheme="majorHAnsi" w:cstheme="majorHAnsi"/>
        </w:rPr>
        <w:t>2023, no Auditório 01 da Fundação Espaço Cultural – FUNESC, R. Abdias Gomes de Almeida, 800 -</w:t>
      </w:r>
      <w:proofErr w:type="spellStart"/>
      <w:r w:rsidR="00AA381B" w:rsidRPr="00397BC6">
        <w:rPr>
          <w:rFonts w:asciiTheme="majorHAnsi" w:eastAsia="Arial" w:hAnsiTheme="majorHAnsi" w:cstheme="majorHAnsi"/>
        </w:rPr>
        <w:t>Tambauzinho</w:t>
      </w:r>
      <w:proofErr w:type="spellEnd"/>
      <w:r w:rsidR="00AA381B" w:rsidRPr="00397BC6">
        <w:rPr>
          <w:rFonts w:asciiTheme="majorHAnsi" w:eastAsia="Arial" w:hAnsiTheme="majorHAnsi" w:cstheme="majorHAnsi"/>
        </w:rPr>
        <w:t>, João Pessoa - PB, 58042-900;</w:t>
      </w:r>
    </w:p>
    <w:p w14:paraId="203A7936" w14:textId="77777777" w:rsidR="00AA381B" w:rsidRPr="00397BC6" w:rsidRDefault="00AA381B" w:rsidP="00AA381B">
      <w:pPr>
        <w:jc w:val="both"/>
        <w:rPr>
          <w:rFonts w:asciiTheme="majorHAnsi" w:eastAsia="Arial" w:hAnsiTheme="majorHAnsi" w:cstheme="majorHAnsi"/>
        </w:rPr>
      </w:pPr>
    </w:p>
    <w:p w14:paraId="4AEBE360" w14:textId="1F3A33FA" w:rsidR="00C06C1C" w:rsidRPr="00397BC6" w:rsidRDefault="00C06C1C" w:rsidP="00C06C1C">
      <w:pPr>
        <w:spacing w:after="200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Ata nº </w:t>
      </w:r>
      <w:sdt>
        <w:sdtPr>
          <w:rPr>
            <w:rFonts w:asciiTheme="majorHAnsi" w:hAnsiTheme="majorHAnsi" w:cstheme="majorHAnsi"/>
          </w:rPr>
          <w:tag w:val="goog_rdk_1"/>
          <w:id w:val="528377094"/>
        </w:sdtPr>
        <w:sdtContent/>
      </w:sdt>
      <w:r w:rsidRPr="00397BC6">
        <w:rPr>
          <w:rFonts w:asciiTheme="majorHAnsi" w:eastAsia="Arial" w:hAnsiTheme="majorHAnsi" w:cstheme="majorHAnsi"/>
        </w:rPr>
        <w:t>0</w:t>
      </w:r>
      <w:r w:rsidR="00CA3AD4" w:rsidRPr="00397BC6">
        <w:rPr>
          <w:rFonts w:asciiTheme="majorHAnsi" w:eastAsia="Arial" w:hAnsiTheme="majorHAnsi" w:cstheme="majorHAnsi"/>
        </w:rPr>
        <w:t>01</w:t>
      </w:r>
      <w:r w:rsidRPr="00397BC6">
        <w:rPr>
          <w:rFonts w:asciiTheme="majorHAnsi" w:eastAsia="Arial" w:hAnsiTheme="majorHAnsi" w:cstheme="majorHAnsi"/>
        </w:rPr>
        <w:t>/202</w:t>
      </w:r>
      <w:r w:rsidR="00F6723D" w:rsidRPr="00397BC6">
        <w:rPr>
          <w:rFonts w:asciiTheme="majorHAnsi" w:eastAsia="Arial" w:hAnsiTheme="majorHAnsi" w:cstheme="majorHAnsi"/>
        </w:rPr>
        <w:t>4</w:t>
      </w:r>
      <w:r w:rsidRPr="00397BC6">
        <w:rPr>
          <w:rFonts w:asciiTheme="majorHAnsi" w:eastAsia="Arial" w:hAnsiTheme="majorHAnsi" w:cstheme="majorHAnsi"/>
        </w:rPr>
        <w:t xml:space="preserve"> da </w:t>
      </w:r>
      <w:r w:rsidR="00CA3AD4" w:rsidRPr="00397BC6">
        <w:rPr>
          <w:rFonts w:asciiTheme="majorHAnsi" w:eastAsia="Arial" w:hAnsiTheme="majorHAnsi" w:cstheme="majorHAnsi"/>
        </w:rPr>
        <w:t>1</w:t>
      </w:r>
      <w:r w:rsidRPr="00397BC6">
        <w:rPr>
          <w:rFonts w:asciiTheme="majorHAnsi" w:eastAsia="Arial" w:hAnsiTheme="majorHAnsi" w:cstheme="majorHAnsi"/>
        </w:rPr>
        <w:t xml:space="preserve">ª Reunião Ordinária do CMAS/BONITO DE SANTA FÉ realizada no dia </w:t>
      </w:r>
      <w:r w:rsidR="00F6723D" w:rsidRPr="00397BC6">
        <w:rPr>
          <w:rFonts w:asciiTheme="majorHAnsi" w:eastAsia="Arial" w:hAnsiTheme="majorHAnsi" w:cstheme="majorHAnsi"/>
        </w:rPr>
        <w:t>05</w:t>
      </w:r>
      <w:r w:rsidR="00CA3AD4" w:rsidRPr="00397BC6">
        <w:rPr>
          <w:rFonts w:asciiTheme="majorHAnsi" w:eastAsia="Arial" w:hAnsiTheme="majorHAnsi" w:cstheme="majorHAnsi"/>
        </w:rPr>
        <w:t xml:space="preserve"> de janeiro de 202</w:t>
      </w:r>
      <w:r w:rsidR="00F6723D" w:rsidRPr="00397BC6">
        <w:rPr>
          <w:rFonts w:asciiTheme="majorHAnsi" w:eastAsia="Arial" w:hAnsiTheme="majorHAnsi" w:cstheme="majorHAnsi"/>
        </w:rPr>
        <w:t>4</w:t>
      </w:r>
      <w:r w:rsidRPr="00397BC6">
        <w:rPr>
          <w:rFonts w:asciiTheme="majorHAnsi" w:eastAsia="Arial" w:hAnsiTheme="majorHAnsi" w:cstheme="majorHAnsi"/>
        </w:rPr>
        <w:t xml:space="preserve">, que analisou o relatório de avaliação da Comissão Temática de Financiamento e Orçamento do CMAS, (deliberada em ata </w:t>
      </w:r>
      <w:sdt>
        <w:sdtPr>
          <w:rPr>
            <w:rFonts w:asciiTheme="majorHAnsi" w:hAnsiTheme="majorHAnsi" w:cstheme="majorHAnsi"/>
          </w:rPr>
          <w:tag w:val="goog_rdk_2"/>
          <w:id w:val="45344422"/>
        </w:sdtPr>
        <w:sdtContent/>
      </w:sdt>
      <w:r w:rsidRPr="00397BC6">
        <w:rPr>
          <w:rFonts w:asciiTheme="majorHAnsi" w:eastAsia="Arial" w:hAnsiTheme="majorHAnsi" w:cstheme="majorHAnsi"/>
        </w:rPr>
        <w:t>Nº</w:t>
      </w:r>
      <w:r w:rsidR="00CA3AD4" w:rsidRPr="00397BC6">
        <w:rPr>
          <w:rFonts w:asciiTheme="majorHAnsi" w:eastAsia="Arial" w:hAnsiTheme="majorHAnsi" w:cstheme="majorHAnsi"/>
        </w:rPr>
        <w:t xml:space="preserve"> 001</w:t>
      </w:r>
      <w:r w:rsidRPr="00397BC6">
        <w:rPr>
          <w:rFonts w:asciiTheme="majorHAnsi" w:eastAsia="Arial" w:hAnsiTheme="majorHAnsi" w:cstheme="majorHAnsi"/>
        </w:rPr>
        <w:t>) sobre a aplicabilidade dos recursos financeiros repassado ao Fundo Municipal de Assistência Social (FMAS) de Bonito de Santa Fé, PB, provenientes do Fundo Nacional de Assistência Social (FNAS) e do Fundo Estadual de Assistência (FEAS), recomendando a aprovação à Plenária a prestação de contas do exercício 202</w:t>
      </w:r>
      <w:r w:rsidR="00403D6A" w:rsidRPr="00397BC6">
        <w:rPr>
          <w:rFonts w:asciiTheme="majorHAnsi" w:eastAsia="Arial" w:hAnsiTheme="majorHAnsi" w:cstheme="majorHAnsi"/>
        </w:rPr>
        <w:t>3</w:t>
      </w:r>
      <w:r w:rsidRPr="00397BC6">
        <w:rPr>
          <w:rFonts w:asciiTheme="majorHAnsi" w:eastAsia="Arial" w:hAnsiTheme="majorHAnsi" w:cstheme="majorHAnsi"/>
        </w:rPr>
        <w:t xml:space="preserve"> dos respectivos recursos e a aprovação da reprogramação dos saldos do exercício 202</w:t>
      </w:r>
      <w:r w:rsidR="00403D6A" w:rsidRPr="00397BC6">
        <w:rPr>
          <w:rFonts w:asciiTheme="majorHAnsi" w:eastAsia="Arial" w:hAnsiTheme="majorHAnsi" w:cstheme="majorHAnsi"/>
        </w:rPr>
        <w:t>3</w:t>
      </w:r>
      <w:r w:rsidRPr="00397BC6">
        <w:rPr>
          <w:rFonts w:asciiTheme="majorHAnsi" w:eastAsia="Arial" w:hAnsiTheme="majorHAnsi" w:cstheme="majorHAnsi"/>
        </w:rPr>
        <w:t xml:space="preserve"> para o exercício 202</w:t>
      </w:r>
      <w:r w:rsidR="00403D6A" w:rsidRPr="00397BC6">
        <w:rPr>
          <w:rFonts w:asciiTheme="majorHAnsi" w:eastAsia="Arial" w:hAnsiTheme="majorHAnsi" w:cstheme="majorHAnsi"/>
        </w:rPr>
        <w:t>4</w:t>
      </w:r>
      <w:r w:rsidRPr="00397BC6">
        <w:rPr>
          <w:rFonts w:asciiTheme="majorHAnsi" w:eastAsia="Arial" w:hAnsiTheme="majorHAnsi" w:cstheme="majorHAnsi"/>
        </w:rPr>
        <w:t xml:space="preserve"> dos recursos do Fundo Municipal de Assistência Social (FMAS).</w:t>
      </w:r>
    </w:p>
    <w:p w14:paraId="567EAF11" w14:textId="778A866B" w:rsidR="00C06C1C" w:rsidRPr="00397BC6" w:rsidRDefault="00C06C1C" w:rsidP="00C06C1C">
      <w:pPr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que o município no período de 202</w:t>
      </w:r>
      <w:r w:rsidR="00403D6A" w:rsidRPr="00397BC6">
        <w:rPr>
          <w:rFonts w:asciiTheme="majorHAnsi" w:eastAsia="Arial" w:hAnsiTheme="majorHAnsi" w:cstheme="majorHAnsi"/>
        </w:rPr>
        <w:t>3</w:t>
      </w:r>
      <w:r w:rsidRPr="00397BC6">
        <w:rPr>
          <w:rFonts w:asciiTheme="majorHAnsi" w:eastAsia="Arial" w:hAnsiTheme="majorHAnsi" w:cstheme="majorHAnsi"/>
        </w:rPr>
        <w:t xml:space="preserve"> assegurou a execução dos serviços Socioassistenciais financiados nos níveis de Proteção Básica, </w:t>
      </w:r>
      <w:r w:rsidR="00CA3AD4" w:rsidRPr="00397BC6">
        <w:rPr>
          <w:rFonts w:asciiTheme="majorHAnsi" w:eastAsia="Arial" w:hAnsiTheme="majorHAnsi" w:cstheme="majorHAnsi"/>
        </w:rPr>
        <w:t xml:space="preserve">bem como os investimentos realizados na </w:t>
      </w:r>
      <w:r w:rsidRPr="00397BC6">
        <w:rPr>
          <w:rFonts w:asciiTheme="majorHAnsi" w:eastAsia="Arial" w:hAnsiTheme="majorHAnsi" w:cstheme="majorHAnsi"/>
        </w:rPr>
        <w:t>Proteção Especial de média e alta Complexidade – embora não execute de forma direta, gestão e pisos correspondentes.</w:t>
      </w:r>
    </w:p>
    <w:p w14:paraId="550F0D2B" w14:textId="77777777" w:rsidR="00C06C1C" w:rsidRPr="00397BC6" w:rsidRDefault="00C06C1C" w:rsidP="00C06C1C">
      <w:pPr>
        <w:jc w:val="both"/>
        <w:rPr>
          <w:rFonts w:asciiTheme="majorHAnsi" w:eastAsia="Arial" w:hAnsiTheme="majorHAnsi" w:cstheme="majorHAnsi"/>
        </w:rPr>
      </w:pPr>
    </w:p>
    <w:p w14:paraId="3D791D56" w14:textId="77777777" w:rsidR="00C06C1C" w:rsidRPr="00397BC6" w:rsidRDefault="00C06C1C" w:rsidP="00C06C1C">
      <w:pPr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  <w:b/>
        </w:rPr>
        <w:t>Considerando</w:t>
      </w:r>
      <w:r w:rsidRPr="00397BC6">
        <w:rPr>
          <w:rFonts w:asciiTheme="majorHAnsi" w:eastAsia="Arial" w:hAnsiTheme="majorHAnsi" w:cstheme="majorHAnsi"/>
        </w:rPr>
        <w:t xml:space="preserve"> a Portaria MC Nº 601, de 29 de janeiro de </w:t>
      </w:r>
      <w:sdt>
        <w:sdtPr>
          <w:rPr>
            <w:rFonts w:asciiTheme="majorHAnsi" w:hAnsiTheme="majorHAnsi" w:cstheme="majorHAnsi"/>
          </w:rPr>
          <w:tag w:val="goog_rdk_3"/>
          <w:id w:val="97296812"/>
        </w:sdtPr>
        <w:sdtContent/>
      </w:sdt>
      <w:r w:rsidRPr="00397BC6">
        <w:rPr>
          <w:rFonts w:asciiTheme="majorHAnsi" w:eastAsia="Arial" w:hAnsiTheme="majorHAnsi" w:cstheme="majorHAnsi"/>
        </w:rPr>
        <w:t>2021, sobre os recursos repassados aos estados, Distrito Federal e municípios, a título de cofinanciamento federal emergencial, que deixam sujeitos às normas legais e regulamentares que regem a execução orçamentária e financeira do FNAS, inclusive quanto à disponibilidade orçamentária e financeira, reprogramação e prestação de contas.</w:t>
      </w:r>
    </w:p>
    <w:p w14:paraId="4A93116D" w14:textId="77777777" w:rsidR="00C06C1C" w:rsidRPr="00397BC6" w:rsidRDefault="00C06C1C" w:rsidP="008C4794">
      <w:pPr>
        <w:jc w:val="both"/>
        <w:rPr>
          <w:rFonts w:asciiTheme="majorHAnsi" w:hAnsiTheme="majorHAnsi" w:cstheme="majorHAnsi"/>
          <w:b/>
        </w:rPr>
      </w:pPr>
    </w:p>
    <w:p w14:paraId="4A177A9A" w14:textId="77777777" w:rsidR="00C06C1C" w:rsidRPr="00397BC6" w:rsidRDefault="00C06C1C" w:rsidP="00C06C1C">
      <w:pPr>
        <w:jc w:val="both"/>
        <w:rPr>
          <w:rFonts w:asciiTheme="majorHAnsi" w:eastAsia="Arial" w:hAnsiTheme="majorHAnsi" w:cstheme="majorHAnsi"/>
          <w:b/>
        </w:rPr>
      </w:pPr>
      <w:r w:rsidRPr="00397BC6">
        <w:rPr>
          <w:rFonts w:asciiTheme="majorHAnsi" w:eastAsia="Arial" w:hAnsiTheme="majorHAnsi" w:cstheme="majorHAnsi"/>
          <w:b/>
        </w:rPr>
        <w:t>RESOLVE</w:t>
      </w:r>
    </w:p>
    <w:p w14:paraId="01C730BA" w14:textId="77777777" w:rsidR="00C06C1C" w:rsidRPr="00397BC6" w:rsidRDefault="00C06C1C" w:rsidP="00C06C1C">
      <w:pPr>
        <w:jc w:val="both"/>
        <w:rPr>
          <w:rFonts w:asciiTheme="majorHAnsi" w:eastAsia="Arial" w:hAnsiTheme="majorHAnsi" w:cstheme="majorHAnsi"/>
          <w:b/>
        </w:rPr>
      </w:pPr>
    </w:p>
    <w:p w14:paraId="51A50DAF" w14:textId="00686679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>Art. 1º Aprovar a reprogramação do saldo proveniente do exercício 202</w:t>
      </w:r>
      <w:r w:rsidR="00403D6A" w:rsidRPr="00397BC6">
        <w:rPr>
          <w:rFonts w:asciiTheme="majorHAnsi" w:eastAsia="Arial" w:hAnsiTheme="majorHAnsi" w:cstheme="majorHAnsi"/>
        </w:rPr>
        <w:t>3</w:t>
      </w:r>
      <w:r w:rsidRPr="00397BC6">
        <w:rPr>
          <w:rFonts w:asciiTheme="majorHAnsi" w:eastAsia="Arial" w:hAnsiTheme="majorHAnsi" w:cstheme="majorHAnsi"/>
        </w:rPr>
        <w:t xml:space="preserve"> para ser utilizado no exercício 202</w:t>
      </w:r>
      <w:r w:rsidR="00403D6A" w:rsidRPr="00397BC6">
        <w:rPr>
          <w:rFonts w:asciiTheme="majorHAnsi" w:eastAsia="Arial" w:hAnsiTheme="majorHAnsi" w:cstheme="majorHAnsi"/>
        </w:rPr>
        <w:t>4</w:t>
      </w:r>
      <w:r w:rsidRPr="00397BC6">
        <w:rPr>
          <w:rFonts w:asciiTheme="majorHAnsi" w:eastAsia="Arial" w:hAnsiTheme="majorHAnsi" w:cstheme="majorHAnsi"/>
        </w:rPr>
        <w:t>, conforme normas regulamentadoras para cofinanciamento com orientação de execução dos saldos conforme os blocos de contas e Plano de Aplicação:</w:t>
      </w:r>
    </w:p>
    <w:p w14:paraId="440AE2AB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 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2"/>
        <w:gridCol w:w="1844"/>
        <w:gridCol w:w="1078"/>
        <w:gridCol w:w="1068"/>
        <w:gridCol w:w="1767"/>
        <w:gridCol w:w="2971"/>
      </w:tblGrid>
      <w:tr w:rsidR="00A74252" w:rsidRPr="00397BC6" w14:paraId="1F6E1267" w14:textId="77777777" w:rsidTr="00BA53AA">
        <w:trPr>
          <w:trHeight w:val="850"/>
          <w:jc w:val="center"/>
        </w:trPr>
        <w:tc>
          <w:tcPr>
            <w:tcW w:w="10910" w:type="dxa"/>
            <w:gridSpan w:val="6"/>
            <w:shd w:val="clear" w:color="auto" w:fill="9BBB59"/>
          </w:tcPr>
          <w:p w14:paraId="70A6A0C5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</w:rPr>
            </w:pPr>
          </w:p>
          <w:p w14:paraId="43729FED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t>COFINANCIAMENTO FEDERAL</w:t>
            </w:r>
          </w:p>
        </w:tc>
      </w:tr>
      <w:tr w:rsidR="00A74252" w:rsidRPr="00397BC6" w14:paraId="2EB2E272" w14:textId="77777777" w:rsidTr="00BA53AA">
        <w:trPr>
          <w:trHeight w:val="850"/>
          <w:jc w:val="center"/>
        </w:trPr>
        <w:tc>
          <w:tcPr>
            <w:tcW w:w="2182" w:type="dxa"/>
            <w:shd w:val="clear" w:color="auto" w:fill="D7E3BC"/>
          </w:tcPr>
          <w:p w14:paraId="5CC4C1F2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Serviço /Programa</w:t>
            </w:r>
          </w:p>
        </w:tc>
        <w:tc>
          <w:tcPr>
            <w:tcW w:w="1844" w:type="dxa"/>
            <w:shd w:val="clear" w:color="auto" w:fill="D7E3BC"/>
          </w:tcPr>
          <w:p w14:paraId="03515A87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Tipo de Conta</w:t>
            </w:r>
          </w:p>
        </w:tc>
        <w:tc>
          <w:tcPr>
            <w:tcW w:w="1078" w:type="dxa"/>
            <w:shd w:val="clear" w:color="auto" w:fill="D7E3BC"/>
          </w:tcPr>
          <w:p w14:paraId="630A98F3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Agência</w:t>
            </w:r>
          </w:p>
        </w:tc>
        <w:tc>
          <w:tcPr>
            <w:tcW w:w="1068" w:type="dxa"/>
            <w:shd w:val="clear" w:color="auto" w:fill="D7E3BC"/>
          </w:tcPr>
          <w:p w14:paraId="289A8D0E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Conta</w:t>
            </w:r>
          </w:p>
        </w:tc>
        <w:tc>
          <w:tcPr>
            <w:tcW w:w="1767" w:type="dxa"/>
            <w:shd w:val="clear" w:color="auto" w:fill="D7E3BC"/>
          </w:tcPr>
          <w:p w14:paraId="4C221658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Saldo Reprogramado</w:t>
            </w:r>
          </w:p>
        </w:tc>
        <w:tc>
          <w:tcPr>
            <w:tcW w:w="2971" w:type="dxa"/>
            <w:shd w:val="clear" w:color="auto" w:fill="D7E3BC"/>
          </w:tcPr>
          <w:p w14:paraId="52C01A04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Natureza da Despesa</w:t>
            </w:r>
          </w:p>
        </w:tc>
      </w:tr>
      <w:tr w:rsidR="00A74252" w:rsidRPr="00397BC6" w14:paraId="45D4AF04" w14:textId="77777777" w:rsidTr="00A74252">
        <w:trPr>
          <w:trHeight w:val="1260"/>
          <w:jc w:val="center"/>
        </w:trPr>
        <w:tc>
          <w:tcPr>
            <w:tcW w:w="2182" w:type="dxa"/>
            <w:shd w:val="clear" w:color="auto" w:fill="auto"/>
          </w:tcPr>
          <w:p w14:paraId="109C3625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3D5D80C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Bloco de Gestão do Programa Auxílio Brasil e Cadastro Único</w:t>
            </w:r>
          </w:p>
        </w:tc>
        <w:tc>
          <w:tcPr>
            <w:tcW w:w="1844" w:type="dxa"/>
            <w:shd w:val="clear" w:color="auto" w:fill="auto"/>
          </w:tcPr>
          <w:p w14:paraId="4DCE1D73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74C9D7D" w14:textId="77777777" w:rsidR="00C06C1C" w:rsidRPr="00397BC6" w:rsidRDefault="00C06C1C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BL IGD-PAB</w:t>
            </w:r>
          </w:p>
        </w:tc>
        <w:tc>
          <w:tcPr>
            <w:tcW w:w="1078" w:type="dxa"/>
            <w:shd w:val="clear" w:color="auto" w:fill="auto"/>
          </w:tcPr>
          <w:p w14:paraId="5142C702" w14:textId="513ECC74" w:rsidR="00C06C1C" w:rsidRPr="00397BC6" w:rsidRDefault="00704E2E" w:rsidP="0039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auto"/>
          </w:tcPr>
          <w:p w14:paraId="09D988A6" w14:textId="3DADAFB1" w:rsidR="00C06C1C" w:rsidRPr="00397BC6" w:rsidRDefault="00704E2E" w:rsidP="0015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17438-6 BONITO DE SBL IGD-PAB</w:t>
            </w:r>
          </w:p>
        </w:tc>
        <w:tc>
          <w:tcPr>
            <w:tcW w:w="1767" w:type="dxa"/>
            <w:shd w:val="clear" w:color="auto" w:fill="auto"/>
          </w:tcPr>
          <w:p w14:paraId="795BF183" w14:textId="402FEE99" w:rsidR="00C06C1C" w:rsidRPr="00397BC6" w:rsidRDefault="00704E2E" w:rsidP="0015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R$ </w:t>
            </w:r>
          </w:p>
        </w:tc>
        <w:tc>
          <w:tcPr>
            <w:tcW w:w="2971" w:type="dxa"/>
            <w:shd w:val="clear" w:color="auto" w:fill="auto"/>
          </w:tcPr>
          <w:p w14:paraId="574D2B0B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permanente; </w:t>
            </w:r>
          </w:p>
          <w:p w14:paraId="467939F6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combustíveis e lubrificantes para veículos utilizados na 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 xml:space="preserve">gestão do PBF, bem como adquirir peças e mão de obra para referida manutenção. </w:t>
            </w:r>
          </w:p>
          <w:p w14:paraId="33B15A99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de consumo; </w:t>
            </w:r>
          </w:p>
          <w:p w14:paraId="35ED7D51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Contratação de profissionais; </w:t>
            </w:r>
          </w:p>
          <w:p w14:paraId="72ED6F2E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</w:t>
            </w:r>
          </w:p>
          <w:p w14:paraId="19CF20FD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Formação profissional / capacitação;</w:t>
            </w:r>
          </w:p>
          <w:p w14:paraId="3A314554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Outros Serviços de terceiros Pessoa Jurídica.</w:t>
            </w:r>
          </w:p>
          <w:p w14:paraId="0F3D82EE" w14:textId="77777777" w:rsidR="00C06C1C" w:rsidRPr="00397BC6" w:rsidRDefault="00C06C1C" w:rsidP="00C06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Consultoria e Assessoria Técnica</w:t>
            </w:r>
          </w:p>
        </w:tc>
      </w:tr>
      <w:tr w:rsidR="00403D6A" w:rsidRPr="00397BC6" w14:paraId="30129AAB" w14:textId="77777777" w:rsidTr="00A74252">
        <w:trPr>
          <w:trHeight w:val="1260"/>
          <w:jc w:val="center"/>
        </w:trPr>
        <w:tc>
          <w:tcPr>
            <w:tcW w:w="2182" w:type="dxa"/>
            <w:shd w:val="clear" w:color="auto" w:fill="auto"/>
          </w:tcPr>
          <w:p w14:paraId="56F3EF98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3E429A4" w14:textId="095902A3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Bloco de Gestão do Programa 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Bolsa Família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e Cadastro Único</w:t>
            </w:r>
          </w:p>
        </w:tc>
        <w:tc>
          <w:tcPr>
            <w:tcW w:w="1844" w:type="dxa"/>
            <w:shd w:val="clear" w:color="auto" w:fill="auto"/>
          </w:tcPr>
          <w:p w14:paraId="7053046F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31E7111" w14:textId="05C4B708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BL IGD-P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BF</w:t>
            </w:r>
          </w:p>
        </w:tc>
        <w:tc>
          <w:tcPr>
            <w:tcW w:w="1078" w:type="dxa"/>
            <w:shd w:val="clear" w:color="auto" w:fill="auto"/>
          </w:tcPr>
          <w:p w14:paraId="11E44FA7" w14:textId="4C31A28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auto"/>
          </w:tcPr>
          <w:p w14:paraId="7ED06F2A" w14:textId="0A73CBAA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151106</w:t>
            </w:r>
          </w:p>
        </w:tc>
        <w:tc>
          <w:tcPr>
            <w:tcW w:w="1767" w:type="dxa"/>
            <w:shd w:val="clear" w:color="auto" w:fill="auto"/>
          </w:tcPr>
          <w:p w14:paraId="1D4592A0" w14:textId="16F5BE9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R$ </w:t>
            </w:r>
          </w:p>
        </w:tc>
        <w:tc>
          <w:tcPr>
            <w:tcW w:w="2971" w:type="dxa"/>
            <w:shd w:val="clear" w:color="auto" w:fill="auto"/>
          </w:tcPr>
          <w:p w14:paraId="5A5E1703" w14:textId="3073F7D9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permanente; </w:t>
            </w:r>
          </w:p>
          <w:p w14:paraId="66A5A228" w14:textId="052D2869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combustíveis e lubrificantes para veículos utilizados na gestão do PBF, bem como adquirir peças e mão de obra para referida manutenção. </w:t>
            </w:r>
          </w:p>
          <w:p w14:paraId="7B4AD116" w14:textId="77777777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de consumo; </w:t>
            </w:r>
          </w:p>
          <w:p w14:paraId="0044432A" w14:textId="77777777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Contratação de profissionais; </w:t>
            </w:r>
          </w:p>
          <w:p w14:paraId="55D153A2" w14:textId="77777777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</w:t>
            </w:r>
          </w:p>
          <w:p w14:paraId="5A826297" w14:textId="77777777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Formação profissional / capacitação;</w:t>
            </w:r>
          </w:p>
          <w:p w14:paraId="570D22EE" w14:textId="77777777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Outros Serviços de terceiros Pessoa Jurídica.</w:t>
            </w:r>
          </w:p>
          <w:p w14:paraId="1116BB0D" w14:textId="2E01E9C4" w:rsidR="00403D6A" w:rsidRPr="00397BC6" w:rsidRDefault="00403D6A" w:rsidP="00397BC6">
            <w:pPr>
              <w:pStyle w:val="Pargrafoda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Consultoria e Assessoria Técnica</w:t>
            </w:r>
          </w:p>
        </w:tc>
      </w:tr>
      <w:tr w:rsidR="00403D6A" w:rsidRPr="00397BC6" w14:paraId="53B8812A" w14:textId="77777777" w:rsidTr="00A74252">
        <w:trPr>
          <w:trHeight w:val="1260"/>
          <w:jc w:val="center"/>
        </w:trPr>
        <w:tc>
          <w:tcPr>
            <w:tcW w:w="2182" w:type="dxa"/>
            <w:shd w:val="clear" w:color="auto" w:fill="auto"/>
          </w:tcPr>
          <w:p w14:paraId="3C98E883" w14:textId="02790EB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PROCAD-SUAS</w:t>
            </w:r>
          </w:p>
        </w:tc>
        <w:tc>
          <w:tcPr>
            <w:tcW w:w="1844" w:type="dxa"/>
            <w:shd w:val="clear" w:color="auto" w:fill="auto"/>
          </w:tcPr>
          <w:p w14:paraId="511CBE42" w14:textId="014E1269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PROCADSUAS</w:t>
            </w:r>
          </w:p>
        </w:tc>
        <w:tc>
          <w:tcPr>
            <w:tcW w:w="1078" w:type="dxa"/>
            <w:shd w:val="clear" w:color="auto" w:fill="auto"/>
          </w:tcPr>
          <w:p w14:paraId="56BBCD8E" w14:textId="45581120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auto"/>
          </w:tcPr>
          <w:p w14:paraId="7DC9A9C8" w14:textId="1C8AE4BD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180939</w:t>
            </w:r>
          </w:p>
        </w:tc>
        <w:tc>
          <w:tcPr>
            <w:tcW w:w="1767" w:type="dxa"/>
            <w:shd w:val="clear" w:color="auto" w:fill="auto"/>
          </w:tcPr>
          <w:p w14:paraId="3C835EC2" w14:textId="20B9B151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2971" w:type="dxa"/>
            <w:shd w:val="clear" w:color="auto" w:fill="auto"/>
          </w:tcPr>
          <w:p w14:paraId="1802421A" w14:textId="77777777" w:rsidR="00397BC6" w:rsidRPr="00397BC6" w:rsidRDefault="00397BC6" w:rsidP="00397BC6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permanente; </w:t>
            </w:r>
          </w:p>
          <w:p w14:paraId="29AEA954" w14:textId="77777777" w:rsidR="00397BC6" w:rsidRPr="00397BC6" w:rsidRDefault="00397BC6" w:rsidP="00397BC6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combustíveis e lubrificantes para veículos utilizados na gestão do PBF, bem como adquirir peças e mão de obra para referida manutenção. </w:t>
            </w:r>
          </w:p>
          <w:p w14:paraId="2CA2B2BD" w14:textId="77777777" w:rsidR="00397BC6" w:rsidRPr="00397BC6" w:rsidRDefault="00397BC6" w:rsidP="00397BC6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de consumo; </w:t>
            </w:r>
          </w:p>
          <w:p w14:paraId="78AFD17A" w14:textId="77777777" w:rsidR="00397BC6" w:rsidRPr="00397BC6" w:rsidRDefault="00397BC6" w:rsidP="00397BC6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Contratação de profissionais; </w:t>
            </w:r>
          </w:p>
          <w:p w14:paraId="1652C0C7" w14:textId="77777777" w:rsidR="00397BC6" w:rsidRPr="00397BC6" w:rsidRDefault="00397BC6" w:rsidP="00397BC6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Formação profissional / capacitação;</w:t>
            </w:r>
          </w:p>
          <w:p w14:paraId="7FBA4E62" w14:textId="77777777" w:rsidR="00397BC6" w:rsidRPr="00397BC6" w:rsidRDefault="00397BC6" w:rsidP="00397BC6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35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Outros Serviços de terceiros Pessoa Jurídica.</w:t>
            </w:r>
          </w:p>
          <w:p w14:paraId="16D7111F" w14:textId="295DF95E" w:rsidR="00403D6A" w:rsidRPr="00397BC6" w:rsidRDefault="00397BC6" w:rsidP="0039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2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Consultoria e Assessoria Técnica</w:t>
            </w:r>
          </w:p>
        </w:tc>
      </w:tr>
      <w:tr w:rsidR="00403D6A" w:rsidRPr="00397BC6" w14:paraId="1E5C9668" w14:textId="77777777" w:rsidTr="00A74252">
        <w:trPr>
          <w:trHeight w:val="871"/>
          <w:jc w:val="center"/>
        </w:trPr>
        <w:tc>
          <w:tcPr>
            <w:tcW w:w="2182" w:type="dxa"/>
            <w:shd w:val="clear" w:color="auto" w:fill="auto"/>
          </w:tcPr>
          <w:p w14:paraId="0B4AFC08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Bloco de Gestão do SUAS</w:t>
            </w:r>
          </w:p>
        </w:tc>
        <w:tc>
          <w:tcPr>
            <w:tcW w:w="1844" w:type="dxa"/>
            <w:shd w:val="clear" w:color="auto" w:fill="auto"/>
          </w:tcPr>
          <w:p w14:paraId="56B36EA2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BL IGDSUAS FNAS</w:t>
            </w:r>
          </w:p>
        </w:tc>
        <w:tc>
          <w:tcPr>
            <w:tcW w:w="1078" w:type="dxa"/>
            <w:shd w:val="clear" w:color="auto" w:fill="auto"/>
          </w:tcPr>
          <w:p w14:paraId="3CA831BD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auto"/>
          </w:tcPr>
          <w:p w14:paraId="1B89074A" w14:textId="77777777" w:rsidR="00403D6A" w:rsidRPr="00397BC6" w:rsidRDefault="00403D6A" w:rsidP="00403D6A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15112-2</w:t>
            </w:r>
          </w:p>
        </w:tc>
        <w:tc>
          <w:tcPr>
            <w:tcW w:w="1767" w:type="dxa"/>
            <w:shd w:val="clear" w:color="auto" w:fill="auto"/>
          </w:tcPr>
          <w:p w14:paraId="72E95D60" w14:textId="0FE6212F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R$ </w:t>
            </w:r>
          </w:p>
        </w:tc>
        <w:tc>
          <w:tcPr>
            <w:tcW w:w="2971" w:type="dxa"/>
            <w:shd w:val="clear" w:color="auto" w:fill="auto"/>
          </w:tcPr>
          <w:p w14:paraId="7DB00E41" w14:textId="77777777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3% destinado ao CMAS</w:t>
            </w:r>
          </w:p>
          <w:p w14:paraId="661FC07B" w14:textId="77777777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equipamento e material permanente, para o consumo necessário para aprimoramento da gestão;</w:t>
            </w:r>
          </w:p>
          <w:p w14:paraId="6B282C09" w14:textId="77777777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Consumo;</w:t>
            </w:r>
          </w:p>
          <w:p w14:paraId="7F2E510C" w14:textId="16693F6F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Capacitação profissional;</w:t>
            </w:r>
          </w:p>
          <w:p w14:paraId="372CC573" w14:textId="77777777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Consultoria e Assessoria Técnica;</w:t>
            </w:r>
          </w:p>
          <w:p w14:paraId="4B9F9E86" w14:textId="77777777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material de consumo; </w:t>
            </w:r>
          </w:p>
          <w:p w14:paraId="2EE83C43" w14:textId="51E4E6B6" w:rsidR="00403D6A" w:rsidRPr="00397BC6" w:rsidRDefault="00403D6A" w:rsidP="00403D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Outros serviços de terceiros pessoa jurídica. </w:t>
            </w:r>
          </w:p>
        </w:tc>
      </w:tr>
      <w:tr w:rsidR="00403D6A" w:rsidRPr="00397BC6" w14:paraId="466AC082" w14:textId="77777777" w:rsidTr="00A74252">
        <w:trPr>
          <w:trHeight w:val="827"/>
          <w:jc w:val="center"/>
        </w:trPr>
        <w:tc>
          <w:tcPr>
            <w:tcW w:w="2182" w:type="dxa"/>
            <w:shd w:val="clear" w:color="auto" w:fill="auto"/>
          </w:tcPr>
          <w:p w14:paraId="068DC7A9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Bloco de Proteção Social Básica</w:t>
            </w:r>
          </w:p>
          <w:p w14:paraId="11B02D60" w14:textId="70D9E12B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14:paraId="2EC980F6" w14:textId="2A1CDBCC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Componente – Piso Básico Fixo</w:t>
            </w:r>
          </w:p>
        </w:tc>
        <w:tc>
          <w:tcPr>
            <w:tcW w:w="1078" w:type="dxa"/>
            <w:shd w:val="clear" w:color="auto" w:fill="auto"/>
          </w:tcPr>
          <w:p w14:paraId="036522FB" w14:textId="5CB89896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auto"/>
          </w:tcPr>
          <w:p w14:paraId="59FBA0D8" w14:textId="74C35F4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15116-5 BONITO DE BL PSB FNAS</w:t>
            </w:r>
          </w:p>
        </w:tc>
        <w:tc>
          <w:tcPr>
            <w:tcW w:w="1767" w:type="dxa"/>
            <w:shd w:val="clear" w:color="auto" w:fill="auto"/>
          </w:tcPr>
          <w:p w14:paraId="25565803" w14:textId="2023C220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R$ </w:t>
            </w:r>
          </w:p>
        </w:tc>
        <w:tc>
          <w:tcPr>
            <w:tcW w:w="2971" w:type="dxa"/>
            <w:shd w:val="clear" w:color="auto" w:fill="auto"/>
          </w:tcPr>
          <w:p w14:paraId="7C7B20E3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Contratação de profissionais; </w:t>
            </w:r>
          </w:p>
          <w:p w14:paraId="1AA98E57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limpeza; </w:t>
            </w:r>
          </w:p>
          <w:p w14:paraId="75C66C67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expediente; </w:t>
            </w:r>
          </w:p>
          <w:p w14:paraId="5839B296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Material para oficinas;</w:t>
            </w:r>
          </w:p>
          <w:p w14:paraId="38851868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diárias para os profissionais;</w:t>
            </w:r>
          </w:p>
          <w:p w14:paraId="6506278B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Aquisição de alimentos;</w:t>
            </w:r>
          </w:p>
          <w:p w14:paraId="3827F090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aluguel;</w:t>
            </w:r>
          </w:p>
          <w:p w14:paraId="6F44A1D2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Aluguel de carro;</w:t>
            </w:r>
          </w:p>
          <w:p w14:paraId="3700E981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combustíveis e lubrificantes para veículos utilizados;</w:t>
            </w:r>
          </w:p>
          <w:p w14:paraId="390AC937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Consultoria e Assessoria Técnica.</w:t>
            </w:r>
          </w:p>
          <w:p w14:paraId="29387C9B" w14:textId="77777777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Realização de Capacitação para profissionais e usuários do SUAS.</w:t>
            </w:r>
          </w:p>
          <w:p w14:paraId="6DD6042A" w14:textId="13FC6CC2" w:rsidR="00403D6A" w:rsidRPr="00397BC6" w:rsidRDefault="00403D6A" w:rsidP="00403D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Custeio, Portaria MC nº 580 de 31 de dezembro de 2020 – FNAS.</w:t>
            </w:r>
          </w:p>
        </w:tc>
      </w:tr>
      <w:tr w:rsidR="00403D6A" w:rsidRPr="00397BC6" w14:paraId="2DE9CC17" w14:textId="77777777" w:rsidTr="00A74252">
        <w:trPr>
          <w:trHeight w:val="837"/>
          <w:jc w:val="center"/>
        </w:trPr>
        <w:tc>
          <w:tcPr>
            <w:tcW w:w="2182" w:type="dxa"/>
            <w:shd w:val="clear" w:color="auto" w:fill="auto"/>
          </w:tcPr>
          <w:p w14:paraId="18DFF5C0" w14:textId="75F6D52F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Grupos de Programas</w:t>
            </w:r>
          </w:p>
        </w:tc>
        <w:tc>
          <w:tcPr>
            <w:tcW w:w="1844" w:type="dxa"/>
            <w:shd w:val="clear" w:color="auto" w:fill="auto"/>
          </w:tcPr>
          <w:p w14:paraId="62E37ECB" w14:textId="11B627CF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CRIANÇA FELIZ</w:t>
            </w:r>
          </w:p>
        </w:tc>
        <w:tc>
          <w:tcPr>
            <w:tcW w:w="1078" w:type="dxa"/>
            <w:shd w:val="clear" w:color="auto" w:fill="auto"/>
          </w:tcPr>
          <w:p w14:paraId="4C842CDA" w14:textId="3584719F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auto"/>
          </w:tcPr>
          <w:p w14:paraId="05B991BF" w14:textId="75C5FB02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15580-2 BONITO DECRIANCAFELIZ</w:t>
            </w:r>
          </w:p>
        </w:tc>
        <w:tc>
          <w:tcPr>
            <w:tcW w:w="1767" w:type="dxa"/>
            <w:shd w:val="clear" w:color="auto" w:fill="auto"/>
          </w:tcPr>
          <w:p w14:paraId="3B190B1A" w14:textId="16DAFA2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R$ </w:t>
            </w:r>
          </w:p>
        </w:tc>
        <w:tc>
          <w:tcPr>
            <w:tcW w:w="2971" w:type="dxa"/>
            <w:shd w:val="clear" w:color="auto" w:fill="auto"/>
          </w:tcPr>
          <w:p w14:paraId="4ACBBF8F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Contratação de profissionais para capacitação da equipe;</w:t>
            </w:r>
          </w:p>
          <w:p w14:paraId="0580A5FF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profissionais;</w:t>
            </w:r>
          </w:p>
          <w:p w14:paraId="336CE155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expediente;</w:t>
            </w:r>
          </w:p>
          <w:p w14:paraId="730D4E78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lúdico;</w:t>
            </w:r>
          </w:p>
          <w:p w14:paraId="60885491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permanente.</w:t>
            </w:r>
          </w:p>
          <w:p w14:paraId="69212BFE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Aluguel de carro;</w:t>
            </w:r>
          </w:p>
          <w:p w14:paraId="38A1B000" w14:textId="77777777" w:rsidR="00403D6A" w:rsidRPr="00397BC6" w:rsidRDefault="00403D6A" w:rsidP="00403D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Aquisição de combustíveis e lubrificantes para veículos utilizados nos 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programas e serviços da Assistência Social.</w:t>
            </w:r>
          </w:p>
        </w:tc>
      </w:tr>
      <w:tr w:rsidR="00403D6A" w:rsidRPr="00397BC6" w14:paraId="4069F622" w14:textId="77777777" w:rsidTr="00B021A6">
        <w:trPr>
          <w:trHeight w:val="707"/>
          <w:jc w:val="center"/>
        </w:trPr>
        <w:tc>
          <w:tcPr>
            <w:tcW w:w="10910" w:type="dxa"/>
            <w:gridSpan w:val="6"/>
          </w:tcPr>
          <w:p w14:paraId="089E39CF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lastRenderedPageBreak/>
              <w:t xml:space="preserve">TOTAL REPROGRAMADO DO COFINANCEAMENTO FEDERAL </w:t>
            </w:r>
          </w:p>
          <w:p w14:paraId="41A3B52A" w14:textId="0A93BCFA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t xml:space="preserve">R$ </w:t>
            </w:r>
          </w:p>
        </w:tc>
      </w:tr>
      <w:tr w:rsidR="00403D6A" w:rsidRPr="00397BC6" w14:paraId="68684D7A" w14:textId="77777777" w:rsidTr="00BA53AA">
        <w:trPr>
          <w:trHeight w:val="707"/>
          <w:jc w:val="center"/>
        </w:trPr>
        <w:tc>
          <w:tcPr>
            <w:tcW w:w="10910" w:type="dxa"/>
            <w:gridSpan w:val="6"/>
            <w:shd w:val="clear" w:color="auto" w:fill="9BBB59"/>
          </w:tcPr>
          <w:p w14:paraId="3C144314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705E301A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COFINANCIAMAENTO ESTADUAL</w:t>
            </w:r>
          </w:p>
        </w:tc>
      </w:tr>
      <w:tr w:rsidR="00403D6A" w:rsidRPr="00397BC6" w14:paraId="066A4DB8" w14:textId="77777777" w:rsidTr="00BA53AA">
        <w:trPr>
          <w:trHeight w:val="707"/>
          <w:jc w:val="center"/>
        </w:trPr>
        <w:tc>
          <w:tcPr>
            <w:tcW w:w="2182" w:type="dxa"/>
            <w:shd w:val="clear" w:color="auto" w:fill="D7E3BC"/>
          </w:tcPr>
          <w:p w14:paraId="0471413A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Bloco Pactuado</w:t>
            </w:r>
          </w:p>
        </w:tc>
        <w:tc>
          <w:tcPr>
            <w:tcW w:w="1844" w:type="dxa"/>
            <w:shd w:val="clear" w:color="auto" w:fill="D7E3BC"/>
          </w:tcPr>
          <w:p w14:paraId="07E003DF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Serviço/ Programa</w:t>
            </w:r>
          </w:p>
        </w:tc>
        <w:tc>
          <w:tcPr>
            <w:tcW w:w="1078" w:type="dxa"/>
            <w:shd w:val="clear" w:color="auto" w:fill="D7E3BC"/>
          </w:tcPr>
          <w:p w14:paraId="38014586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Agencia</w:t>
            </w:r>
          </w:p>
        </w:tc>
        <w:tc>
          <w:tcPr>
            <w:tcW w:w="1068" w:type="dxa"/>
            <w:shd w:val="clear" w:color="auto" w:fill="D7E3BC"/>
          </w:tcPr>
          <w:p w14:paraId="23D4F269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Conta</w:t>
            </w:r>
          </w:p>
        </w:tc>
        <w:tc>
          <w:tcPr>
            <w:tcW w:w="1767" w:type="dxa"/>
            <w:shd w:val="clear" w:color="auto" w:fill="D7E3BC"/>
          </w:tcPr>
          <w:p w14:paraId="3B64599F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Saldo reprogramado</w:t>
            </w:r>
          </w:p>
        </w:tc>
        <w:tc>
          <w:tcPr>
            <w:tcW w:w="2971" w:type="dxa"/>
            <w:shd w:val="clear" w:color="auto" w:fill="D7E3BC"/>
          </w:tcPr>
          <w:p w14:paraId="13CEFA70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Natureza da despesa</w:t>
            </w:r>
          </w:p>
        </w:tc>
      </w:tr>
      <w:tr w:rsidR="00403D6A" w:rsidRPr="00397BC6" w14:paraId="5948D9EC" w14:textId="77777777" w:rsidTr="00A74252">
        <w:trPr>
          <w:trHeight w:val="707"/>
          <w:jc w:val="center"/>
        </w:trPr>
        <w:tc>
          <w:tcPr>
            <w:tcW w:w="2182" w:type="dxa"/>
            <w:shd w:val="clear" w:color="auto" w:fill="FFFFFF" w:themeFill="background1"/>
          </w:tcPr>
          <w:p w14:paraId="373433B5" w14:textId="1EE7510C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Bloco PSB - Cofinanciamento estadual para o bloco da PSB</w:t>
            </w:r>
          </w:p>
        </w:tc>
        <w:tc>
          <w:tcPr>
            <w:tcW w:w="1844" w:type="dxa"/>
            <w:shd w:val="clear" w:color="auto" w:fill="FFFFFF" w:themeFill="background1"/>
          </w:tcPr>
          <w:p w14:paraId="68B07281" w14:textId="166732CD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Serviços e Programas da Proteção Social Básica</w:t>
            </w:r>
          </w:p>
        </w:tc>
        <w:tc>
          <w:tcPr>
            <w:tcW w:w="1078" w:type="dxa"/>
            <w:shd w:val="clear" w:color="auto" w:fill="FFFFFF" w:themeFill="background1"/>
          </w:tcPr>
          <w:p w14:paraId="5425B134" w14:textId="5395A06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FFFFFF" w:themeFill="background1"/>
          </w:tcPr>
          <w:p w14:paraId="450BF8C6" w14:textId="16481CCF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16329-5 PSB BONITOSANTAFE</w:t>
            </w:r>
          </w:p>
        </w:tc>
        <w:tc>
          <w:tcPr>
            <w:tcW w:w="1767" w:type="dxa"/>
            <w:shd w:val="clear" w:color="auto" w:fill="FFFFFF" w:themeFill="background1"/>
          </w:tcPr>
          <w:p w14:paraId="77539872" w14:textId="69BB6A4E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R$ </w:t>
            </w:r>
          </w:p>
        </w:tc>
        <w:tc>
          <w:tcPr>
            <w:tcW w:w="2971" w:type="dxa"/>
            <w:shd w:val="clear" w:color="auto" w:fill="FFFFFF" w:themeFill="background1"/>
          </w:tcPr>
          <w:p w14:paraId="794C4282" w14:textId="77777777" w:rsidR="00403D6A" w:rsidRPr="00397BC6" w:rsidRDefault="00403D6A" w:rsidP="00403D6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distribuição de gráficos;</w:t>
            </w:r>
          </w:p>
          <w:p w14:paraId="7DA0811D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Contratação de profissionais; </w:t>
            </w:r>
          </w:p>
          <w:p w14:paraId="11863A89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limpeza; </w:t>
            </w:r>
          </w:p>
          <w:p w14:paraId="65805D21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expediente; </w:t>
            </w:r>
          </w:p>
          <w:p w14:paraId="0881A025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Material para oficinas;</w:t>
            </w:r>
          </w:p>
          <w:p w14:paraId="6FE96728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diárias para os profissionais;</w:t>
            </w:r>
          </w:p>
          <w:p w14:paraId="682760D1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Aquisição de alimentos;</w:t>
            </w:r>
          </w:p>
          <w:p w14:paraId="49BA125C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aluguel;</w:t>
            </w:r>
          </w:p>
          <w:p w14:paraId="025F2480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Aluguel de carro;</w:t>
            </w:r>
          </w:p>
          <w:p w14:paraId="1707E425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combustíveis e lubrificantes para veículos utilizados;</w:t>
            </w:r>
          </w:p>
          <w:p w14:paraId="24C82847" w14:textId="77777777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Consultoria e Assessoria Técnica.</w:t>
            </w:r>
          </w:p>
          <w:p w14:paraId="2DBDE531" w14:textId="61E92D21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Realização de Capacitação para profissionais e usuários do SUAS;</w:t>
            </w:r>
          </w:p>
          <w:p w14:paraId="3B697F63" w14:textId="690E4185" w:rsidR="00403D6A" w:rsidRPr="00397BC6" w:rsidRDefault="00403D6A" w:rsidP="00403D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Custeio, Portaria MC nº 580 de 31 de dezembro de 2020 – FNAS.</w:t>
            </w:r>
          </w:p>
        </w:tc>
      </w:tr>
      <w:tr w:rsidR="00403D6A" w:rsidRPr="00397BC6" w14:paraId="69148646" w14:textId="77777777" w:rsidTr="00BA53AA">
        <w:trPr>
          <w:trHeight w:val="707"/>
          <w:jc w:val="center"/>
        </w:trPr>
        <w:tc>
          <w:tcPr>
            <w:tcW w:w="2182" w:type="dxa"/>
          </w:tcPr>
          <w:p w14:paraId="5ADD0E38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Benefício Eventual</w:t>
            </w:r>
          </w:p>
        </w:tc>
        <w:tc>
          <w:tcPr>
            <w:tcW w:w="1844" w:type="dxa"/>
          </w:tcPr>
          <w:p w14:paraId="6D77723A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____________</w:t>
            </w:r>
          </w:p>
        </w:tc>
        <w:tc>
          <w:tcPr>
            <w:tcW w:w="1078" w:type="dxa"/>
          </w:tcPr>
          <w:p w14:paraId="1A660CE4" w14:textId="7B384428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________</w:t>
            </w:r>
          </w:p>
        </w:tc>
        <w:tc>
          <w:tcPr>
            <w:tcW w:w="1068" w:type="dxa"/>
          </w:tcPr>
          <w:p w14:paraId="58093702" w14:textId="62192F4B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________</w:t>
            </w:r>
          </w:p>
        </w:tc>
        <w:tc>
          <w:tcPr>
            <w:tcW w:w="1767" w:type="dxa"/>
          </w:tcPr>
          <w:p w14:paraId="749019B2" w14:textId="736A968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____________</w:t>
            </w:r>
          </w:p>
        </w:tc>
        <w:tc>
          <w:tcPr>
            <w:tcW w:w="2971" w:type="dxa"/>
          </w:tcPr>
          <w:p w14:paraId="5736B6ED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Por ocasião de morte, nascimento, vulnerabilidade temporária e Calamidade. Vedado utilizar como pecúnia</w:t>
            </w:r>
          </w:p>
        </w:tc>
      </w:tr>
      <w:tr w:rsidR="00403D6A" w:rsidRPr="00397BC6" w14:paraId="125A6346" w14:textId="77777777" w:rsidTr="00BA53AA">
        <w:trPr>
          <w:trHeight w:val="707"/>
          <w:jc w:val="center"/>
        </w:trPr>
        <w:tc>
          <w:tcPr>
            <w:tcW w:w="10910" w:type="dxa"/>
            <w:gridSpan w:val="6"/>
          </w:tcPr>
          <w:p w14:paraId="53702603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t>TOTAL REPROGRAMADO DO COFINANCEAMENTO ESTADUAL</w:t>
            </w:r>
          </w:p>
          <w:p w14:paraId="106F213A" w14:textId="55EA1EC2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t xml:space="preserve">R$ </w:t>
            </w:r>
          </w:p>
        </w:tc>
      </w:tr>
      <w:tr w:rsidR="00403D6A" w:rsidRPr="00397BC6" w14:paraId="64970347" w14:textId="77777777" w:rsidTr="00BA53AA">
        <w:trPr>
          <w:trHeight w:val="707"/>
          <w:jc w:val="center"/>
        </w:trPr>
        <w:tc>
          <w:tcPr>
            <w:tcW w:w="10910" w:type="dxa"/>
            <w:gridSpan w:val="6"/>
            <w:shd w:val="clear" w:color="auto" w:fill="9BBB59"/>
          </w:tcPr>
          <w:p w14:paraId="5F3B8F69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OUTROS SALDOS DE TRANSFERENCIA VOLUNTÁRIA</w:t>
            </w:r>
          </w:p>
          <w:p w14:paraId="309F268F" w14:textId="24074E68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SIGTV ESTRUTURAÇÃO DA REDE DE SERVIÇOS DO SUAS – GND-3</w:t>
            </w:r>
          </w:p>
        </w:tc>
      </w:tr>
      <w:tr w:rsidR="00403D6A" w:rsidRPr="00397BC6" w14:paraId="0CEE74F9" w14:textId="77777777" w:rsidTr="00BA53AA">
        <w:trPr>
          <w:trHeight w:val="707"/>
          <w:jc w:val="center"/>
        </w:trPr>
        <w:tc>
          <w:tcPr>
            <w:tcW w:w="2182" w:type="dxa"/>
            <w:shd w:val="clear" w:color="auto" w:fill="D7E3BC"/>
          </w:tcPr>
          <w:p w14:paraId="1065B800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Bloco</w:t>
            </w:r>
          </w:p>
        </w:tc>
        <w:tc>
          <w:tcPr>
            <w:tcW w:w="1844" w:type="dxa"/>
            <w:shd w:val="clear" w:color="auto" w:fill="D7E3BC"/>
          </w:tcPr>
          <w:p w14:paraId="29509F7C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Serviço/ Programa</w:t>
            </w:r>
          </w:p>
        </w:tc>
        <w:tc>
          <w:tcPr>
            <w:tcW w:w="1078" w:type="dxa"/>
            <w:shd w:val="clear" w:color="auto" w:fill="D7E3BC"/>
          </w:tcPr>
          <w:p w14:paraId="15031677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Agencia</w:t>
            </w:r>
          </w:p>
        </w:tc>
        <w:tc>
          <w:tcPr>
            <w:tcW w:w="1068" w:type="dxa"/>
            <w:shd w:val="clear" w:color="auto" w:fill="D7E3BC"/>
          </w:tcPr>
          <w:p w14:paraId="32819279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Conta</w:t>
            </w:r>
          </w:p>
        </w:tc>
        <w:tc>
          <w:tcPr>
            <w:tcW w:w="1767" w:type="dxa"/>
            <w:shd w:val="clear" w:color="auto" w:fill="D7E3BC"/>
          </w:tcPr>
          <w:p w14:paraId="2FDCEB1F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Saldo reprogramado</w:t>
            </w:r>
          </w:p>
        </w:tc>
        <w:tc>
          <w:tcPr>
            <w:tcW w:w="2971" w:type="dxa"/>
            <w:shd w:val="clear" w:color="auto" w:fill="D7E3BC"/>
          </w:tcPr>
          <w:p w14:paraId="4934E2D2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Natureza da despesa</w:t>
            </w:r>
          </w:p>
        </w:tc>
      </w:tr>
      <w:tr w:rsidR="00403D6A" w:rsidRPr="00397BC6" w14:paraId="6F96F009" w14:textId="77777777" w:rsidTr="00A74252">
        <w:trPr>
          <w:trHeight w:val="707"/>
          <w:jc w:val="center"/>
        </w:trPr>
        <w:tc>
          <w:tcPr>
            <w:tcW w:w="2182" w:type="dxa"/>
            <w:shd w:val="clear" w:color="auto" w:fill="FFFFFF" w:themeFill="background1"/>
          </w:tcPr>
          <w:p w14:paraId="7D240D30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Estruturação da Rede de Serviços do SUAS – Custeio – 2021</w:t>
            </w:r>
          </w:p>
          <w:p w14:paraId="330A3067" w14:textId="7C07F9DA" w:rsidR="00397BC6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(ordem bancária 24/03/2022)</w:t>
            </w:r>
          </w:p>
        </w:tc>
        <w:tc>
          <w:tcPr>
            <w:tcW w:w="1844" w:type="dxa"/>
            <w:shd w:val="clear" w:color="auto" w:fill="FFFFFF" w:themeFill="background1"/>
          </w:tcPr>
          <w:p w14:paraId="28EF9EE2" w14:textId="086EF8B1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SIGTV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Estruturação da Rede de Serviços do SUAS – Custeio – 2021 (</w:t>
            </w: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Emenda Parlamentar</w:t>
            </w: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FFFFFF" w:themeFill="background1"/>
          </w:tcPr>
          <w:p w14:paraId="0BAF182D" w14:textId="77FD819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1032-4</w:t>
            </w:r>
          </w:p>
        </w:tc>
        <w:tc>
          <w:tcPr>
            <w:tcW w:w="1068" w:type="dxa"/>
            <w:shd w:val="clear" w:color="auto" w:fill="FFFFFF" w:themeFill="background1"/>
          </w:tcPr>
          <w:p w14:paraId="573F222E" w14:textId="5F6CF87A" w:rsidR="00403D6A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173703</w:t>
            </w:r>
          </w:p>
        </w:tc>
        <w:tc>
          <w:tcPr>
            <w:tcW w:w="1767" w:type="dxa"/>
            <w:shd w:val="clear" w:color="auto" w:fill="FFFFFF" w:themeFill="background1"/>
          </w:tcPr>
          <w:p w14:paraId="2C0F2284" w14:textId="222D111A" w:rsidR="00403D6A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  <w:t xml:space="preserve">R$ </w:t>
            </w:r>
          </w:p>
        </w:tc>
        <w:tc>
          <w:tcPr>
            <w:tcW w:w="2971" w:type="dxa"/>
            <w:shd w:val="clear" w:color="auto" w:fill="FFFFFF" w:themeFill="background1"/>
          </w:tcPr>
          <w:p w14:paraId="54F36235" w14:textId="33133F5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Custeio das ações da PSB;</w:t>
            </w:r>
          </w:p>
          <w:p w14:paraId="108A228F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Capacitação profissional, vedado pagamento de pessoal;</w:t>
            </w:r>
          </w:p>
          <w:p w14:paraId="1E5C85EB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expediente;</w:t>
            </w:r>
          </w:p>
          <w:p w14:paraId="5E8A442A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Aquisição de material lúdico;</w:t>
            </w:r>
          </w:p>
          <w:p w14:paraId="3D870E8E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limpeza; </w:t>
            </w:r>
          </w:p>
          <w:p w14:paraId="7BA9DAB5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Material para oficinas;</w:t>
            </w:r>
          </w:p>
          <w:p w14:paraId="13594DF3" w14:textId="0471C4E0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alimentos;</w:t>
            </w:r>
          </w:p>
          <w:p w14:paraId="64101507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aluguel;</w:t>
            </w:r>
          </w:p>
          <w:p w14:paraId="58039EC2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Aluguel de carro;</w:t>
            </w:r>
          </w:p>
          <w:p w14:paraId="50D9D90B" w14:textId="77777777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consumo;</w:t>
            </w:r>
          </w:p>
          <w:p w14:paraId="5BABF9B1" w14:textId="2FEE8D5C" w:rsidR="00403D6A" w:rsidRPr="00397BC6" w:rsidRDefault="00403D6A" w:rsidP="00403D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Outros serviços de terceiros pessoa jurídica;</w:t>
            </w:r>
          </w:p>
        </w:tc>
      </w:tr>
      <w:tr w:rsidR="00403D6A" w:rsidRPr="00397BC6" w14:paraId="6E7787BB" w14:textId="77777777" w:rsidTr="00A74252">
        <w:trPr>
          <w:trHeight w:val="707"/>
          <w:jc w:val="center"/>
        </w:trPr>
        <w:tc>
          <w:tcPr>
            <w:tcW w:w="2182" w:type="dxa"/>
            <w:shd w:val="clear" w:color="auto" w:fill="FFFFFF" w:themeFill="background1"/>
          </w:tcPr>
          <w:p w14:paraId="109146DC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Estruturação da Rede de Serviços do SUAS - Políticas Públicas </w:t>
            </w:r>
            <w:r w:rsidR="00397BC6"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– </w:t>
            </w:r>
            <w:r w:rsidR="00397BC6" w:rsidRPr="00397B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partir de 2022</w:t>
            </w:r>
          </w:p>
          <w:p w14:paraId="40C8C873" w14:textId="77777777" w:rsidR="00397BC6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C838953" w14:textId="47217063" w:rsidR="00397BC6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(ordem bancária 2</w:t>
            </w: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7</w:t>
            </w: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/0</w:t>
            </w: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6</w:t>
            </w:r>
            <w:r w:rsidRPr="00397BC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/2022)</w:t>
            </w:r>
          </w:p>
        </w:tc>
        <w:tc>
          <w:tcPr>
            <w:tcW w:w="1844" w:type="dxa"/>
            <w:shd w:val="clear" w:color="auto" w:fill="FFFFFF" w:themeFill="background1"/>
          </w:tcPr>
          <w:p w14:paraId="2D37F8F7" w14:textId="2F0D7795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SIGTV - </w:t>
            </w: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Estruturação da Rede de Serviços do SUAS - Políticas Públicas </w:t>
            </w:r>
          </w:p>
        </w:tc>
        <w:tc>
          <w:tcPr>
            <w:tcW w:w="1078" w:type="dxa"/>
            <w:shd w:val="clear" w:color="auto" w:fill="FFFFFF" w:themeFill="background1"/>
          </w:tcPr>
          <w:p w14:paraId="5756DDF7" w14:textId="60BBCBE0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010324</w:t>
            </w:r>
          </w:p>
        </w:tc>
        <w:tc>
          <w:tcPr>
            <w:tcW w:w="1068" w:type="dxa"/>
            <w:shd w:val="clear" w:color="auto" w:fill="FFFFFF" w:themeFill="background1"/>
          </w:tcPr>
          <w:p w14:paraId="3A8E3C73" w14:textId="647BC45F" w:rsidR="00403D6A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176516</w:t>
            </w:r>
          </w:p>
        </w:tc>
        <w:tc>
          <w:tcPr>
            <w:tcW w:w="1767" w:type="dxa"/>
            <w:shd w:val="clear" w:color="auto" w:fill="FFFFFF" w:themeFill="background1"/>
          </w:tcPr>
          <w:p w14:paraId="7DB1DAF2" w14:textId="56E49401" w:rsidR="00403D6A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  <w:t>R$</w:t>
            </w:r>
          </w:p>
        </w:tc>
        <w:tc>
          <w:tcPr>
            <w:tcW w:w="2971" w:type="dxa"/>
            <w:shd w:val="clear" w:color="auto" w:fill="FFFFFF" w:themeFill="background1"/>
          </w:tcPr>
          <w:p w14:paraId="63E4409C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Custeio das ações da PSB;</w:t>
            </w:r>
          </w:p>
          <w:p w14:paraId="468F8560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Capacitação profissional, vedado pagamento de pessoal;</w:t>
            </w:r>
          </w:p>
          <w:p w14:paraId="0AFC9283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expediente;</w:t>
            </w:r>
          </w:p>
          <w:p w14:paraId="168D6EE1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lúdico;</w:t>
            </w:r>
          </w:p>
          <w:p w14:paraId="4AE3658F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limpeza; </w:t>
            </w:r>
          </w:p>
          <w:p w14:paraId="10BC0528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Material para oficinas;</w:t>
            </w:r>
          </w:p>
          <w:p w14:paraId="181E79B8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alimentos;</w:t>
            </w:r>
          </w:p>
          <w:p w14:paraId="6430456F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aluguel;</w:t>
            </w:r>
          </w:p>
          <w:p w14:paraId="2AE49901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Aluguel de carro;</w:t>
            </w:r>
          </w:p>
          <w:p w14:paraId="5C82B8DD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consumo;</w:t>
            </w:r>
          </w:p>
          <w:p w14:paraId="2B296795" w14:textId="19E34890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Outros serviços de terceiros pessoa jurídica. </w:t>
            </w:r>
          </w:p>
        </w:tc>
      </w:tr>
      <w:tr w:rsidR="00403D6A" w:rsidRPr="00397BC6" w14:paraId="2E9C159B" w14:textId="77777777" w:rsidTr="00A74252">
        <w:trPr>
          <w:trHeight w:val="707"/>
          <w:jc w:val="center"/>
        </w:trPr>
        <w:tc>
          <w:tcPr>
            <w:tcW w:w="2182" w:type="dxa"/>
            <w:shd w:val="clear" w:color="auto" w:fill="FFFFFF" w:themeFill="background1"/>
          </w:tcPr>
          <w:p w14:paraId="037A8105" w14:textId="31FC530D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Estruturação da Rede de Serviços do SUAS - Políticas Públicas </w:t>
            </w: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886/2023</w:t>
            </w:r>
          </w:p>
        </w:tc>
        <w:tc>
          <w:tcPr>
            <w:tcW w:w="1844" w:type="dxa"/>
            <w:shd w:val="clear" w:color="auto" w:fill="FFFFFF" w:themeFill="background1"/>
          </w:tcPr>
          <w:p w14:paraId="1D3C9C9D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SIGTV - </w:t>
            </w: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Estruturação da Rede de Serviços do SUAS </w:t>
            </w: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 xml:space="preserve">– </w:t>
            </w:r>
            <w:r w:rsidRPr="00397B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PROTARIA 886/2023</w:t>
            </w:r>
          </w:p>
          <w:p w14:paraId="0DB4535E" w14:textId="00C351C3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(325 MIL)</w:t>
            </w:r>
          </w:p>
        </w:tc>
        <w:tc>
          <w:tcPr>
            <w:tcW w:w="1078" w:type="dxa"/>
            <w:shd w:val="clear" w:color="auto" w:fill="FFFFFF" w:themeFill="background1"/>
          </w:tcPr>
          <w:p w14:paraId="59EEF99D" w14:textId="176E711E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hAnsiTheme="majorHAnsi" w:cstheme="majorHAnsi"/>
                <w:sz w:val="20"/>
                <w:szCs w:val="20"/>
              </w:rPr>
              <w:t>010324</w:t>
            </w:r>
          </w:p>
        </w:tc>
        <w:tc>
          <w:tcPr>
            <w:tcW w:w="1068" w:type="dxa"/>
            <w:shd w:val="clear" w:color="auto" w:fill="FFFFFF" w:themeFill="background1"/>
          </w:tcPr>
          <w:p w14:paraId="3FEAEC47" w14:textId="6BCEC54E" w:rsidR="00403D6A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183083</w:t>
            </w:r>
          </w:p>
        </w:tc>
        <w:tc>
          <w:tcPr>
            <w:tcW w:w="1767" w:type="dxa"/>
            <w:shd w:val="clear" w:color="auto" w:fill="FFFFFF" w:themeFill="background1"/>
          </w:tcPr>
          <w:p w14:paraId="32773D61" w14:textId="64E37E3A" w:rsidR="00403D6A" w:rsidRPr="00397BC6" w:rsidRDefault="00397BC6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  <w:highlight w:val="yellow"/>
              </w:rPr>
              <w:t>R$</w:t>
            </w:r>
          </w:p>
        </w:tc>
        <w:tc>
          <w:tcPr>
            <w:tcW w:w="2971" w:type="dxa"/>
            <w:shd w:val="clear" w:color="auto" w:fill="FFFFFF" w:themeFill="background1"/>
          </w:tcPr>
          <w:p w14:paraId="03FD782B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Custeio das ações da PSB;</w:t>
            </w:r>
          </w:p>
          <w:p w14:paraId="2DF7B468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Capacitação profissional, vedado pagamento de pessoal;</w:t>
            </w:r>
          </w:p>
          <w:p w14:paraId="12D0C8C2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expediente;</w:t>
            </w:r>
          </w:p>
          <w:p w14:paraId="6EB27F2F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lúdico;</w:t>
            </w:r>
          </w:p>
          <w:p w14:paraId="50C61D91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Material de limpeza; </w:t>
            </w:r>
          </w:p>
          <w:p w14:paraId="5B69284E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Material para oficinas;</w:t>
            </w:r>
          </w:p>
          <w:p w14:paraId="6C3C1000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alimentos;</w:t>
            </w:r>
          </w:p>
          <w:p w14:paraId="573EBDC5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Pagamento de aluguel;</w:t>
            </w:r>
          </w:p>
          <w:p w14:paraId="1D030C74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Aluguel de carro;</w:t>
            </w:r>
          </w:p>
          <w:p w14:paraId="19018879" w14:textId="77777777" w:rsidR="00403D6A" w:rsidRPr="00397BC6" w:rsidRDefault="00403D6A" w:rsidP="00403D6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>Aquisição de material de consumo;</w:t>
            </w:r>
          </w:p>
          <w:p w14:paraId="237A870F" w14:textId="6ADD44A0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97BC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Outros serviços de terceiros pessoa jurídica. </w:t>
            </w:r>
          </w:p>
        </w:tc>
      </w:tr>
      <w:tr w:rsidR="00403D6A" w:rsidRPr="00397BC6" w14:paraId="2BDCE9E2" w14:textId="77777777" w:rsidTr="00BA53AA">
        <w:trPr>
          <w:trHeight w:val="709"/>
          <w:jc w:val="center"/>
        </w:trPr>
        <w:tc>
          <w:tcPr>
            <w:tcW w:w="10910" w:type="dxa"/>
            <w:gridSpan w:val="6"/>
            <w:shd w:val="clear" w:color="auto" w:fill="9BBB59"/>
          </w:tcPr>
          <w:p w14:paraId="436F9CBD" w14:textId="250DEEF3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TOTAL DE TRANSFERENCIA VOLUNTÁRIA – SIGTV - </w:t>
            </w:r>
            <w:r w:rsidRPr="00397B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R$ </w:t>
            </w:r>
          </w:p>
        </w:tc>
      </w:tr>
      <w:tr w:rsidR="00403D6A" w:rsidRPr="00397BC6" w14:paraId="294A2525" w14:textId="77777777" w:rsidTr="00BA53AA">
        <w:trPr>
          <w:trHeight w:val="709"/>
          <w:jc w:val="center"/>
        </w:trPr>
        <w:tc>
          <w:tcPr>
            <w:tcW w:w="10910" w:type="dxa"/>
            <w:gridSpan w:val="6"/>
            <w:shd w:val="clear" w:color="auto" w:fill="B2A1C7"/>
          </w:tcPr>
          <w:p w14:paraId="55055A2B" w14:textId="77777777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t>TOTAL GERAL A SER REPROGRAMADO</w:t>
            </w:r>
          </w:p>
          <w:p w14:paraId="49610002" w14:textId="60245ABD" w:rsidR="00403D6A" w:rsidRPr="00397BC6" w:rsidRDefault="00403D6A" w:rsidP="0040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97BC6">
              <w:rPr>
                <w:rFonts w:asciiTheme="majorHAnsi" w:eastAsia="Arial" w:hAnsiTheme="majorHAnsi" w:cstheme="majorHAnsi"/>
                <w:b/>
              </w:rPr>
              <w:t xml:space="preserve">R$ </w:t>
            </w:r>
          </w:p>
        </w:tc>
      </w:tr>
    </w:tbl>
    <w:p w14:paraId="1C7FBCCF" w14:textId="77777777" w:rsidR="00C06C1C" w:rsidRPr="00397BC6" w:rsidRDefault="00C06C1C" w:rsidP="00C06C1C">
      <w:pPr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6B7B05CC" w14:textId="43DD2CD0" w:rsidR="00C06C1C" w:rsidRPr="00397BC6" w:rsidRDefault="00C06C1C" w:rsidP="00397BC6">
      <w:pPr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2º O recurso do IGD PBF e IGDPAB será utilizado nas ações do Cadastro Único, no sentido de melhorar o atendimento às famílias beneficiadas com Programa de </w:t>
      </w:r>
      <w:r w:rsidRPr="00397BC6">
        <w:rPr>
          <w:rFonts w:asciiTheme="majorHAnsi" w:eastAsia="Arial" w:hAnsiTheme="majorHAnsi" w:cstheme="majorHAnsi"/>
        </w:rPr>
        <w:lastRenderedPageBreak/>
        <w:t>Transferência de Renda – Bolsa Família,</w:t>
      </w:r>
      <w:r w:rsidR="00397BC6" w:rsidRPr="00397BC6">
        <w:rPr>
          <w:rFonts w:asciiTheme="majorHAnsi" w:eastAsia="Arial" w:hAnsiTheme="majorHAnsi" w:cstheme="majorHAnsi"/>
        </w:rPr>
        <w:t xml:space="preserve"> </w:t>
      </w:r>
      <w:r w:rsidRPr="00397BC6">
        <w:rPr>
          <w:rFonts w:asciiTheme="majorHAnsi" w:eastAsia="Arial" w:hAnsiTheme="majorHAnsi" w:cstheme="majorHAnsi"/>
        </w:rPr>
        <w:t>podendo ser também utilizados nas ações relacionadas à Saúde e Educação nas melhorias das metas das citadas agendas.</w:t>
      </w:r>
    </w:p>
    <w:p w14:paraId="699A5094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60122624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>Art.3º O uso do recurso IGD SUAS deverá ser utilizado com prioridades relacionadas às melhorias dos índices de Gestão, sendo observadas as orientações do Caderno do IGD M- MDS.</w:t>
      </w:r>
    </w:p>
    <w:p w14:paraId="334E0DE4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5477C35C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>Art. 4º Os saldos advindos dos recursos extraordinários emergenciais para o combate ao COVID 19, serão utilizados conforme as Portaria nº 369, de 29 de abril de 2020, na Portaria MC nº 378, de 7 de maio de 2020, na Portaria MC nº 385, de 13 de maio de 2020, e na Portaria MC nº 468, de 13 de agosto de 2020, para execução pelos entes federativos até 31 de dezembro de 2023, nos termos desta Resolução e da Lei Nº 14.029 de 28 de julho de 2020.</w:t>
      </w:r>
    </w:p>
    <w:p w14:paraId="5653AF48" w14:textId="77777777" w:rsidR="00397BC6" w:rsidRPr="00397BC6" w:rsidRDefault="00397BC6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192440CF" w14:textId="386FCD3C" w:rsidR="00397BC6" w:rsidRPr="00397BC6" w:rsidRDefault="00397BC6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5º Os recursos do PROCAD SUAS </w:t>
      </w:r>
      <w:r w:rsidRPr="00397BC6">
        <w:rPr>
          <w:rFonts w:asciiTheme="majorHAnsi" w:hAnsiTheme="majorHAnsi" w:cstheme="majorHAnsi"/>
        </w:rPr>
        <w:t>devem ser utilizados para alcançar o objetivo do Programa, que é qualificar e fortalecer o Cadastro Único</w:t>
      </w:r>
      <w:r w:rsidRPr="00397BC6">
        <w:rPr>
          <w:rFonts w:asciiTheme="majorHAnsi" w:hAnsiTheme="majorHAnsi" w:cstheme="majorHAnsi"/>
        </w:rPr>
        <w:t>;</w:t>
      </w:r>
    </w:p>
    <w:p w14:paraId="118E90F8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255C26D4" w14:textId="7D502CAF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</w:t>
      </w:r>
      <w:r w:rsidR="00397BC6" w:rsidRPr="00397BC6">
        <w:rPr>
          <w:rFonts w:asciiTheme="majorHAnsi" w:eastAsia="Arial" w:hAnsiTheme="majorHAnsi" w:cstheme="majorHAnsi"/>
        </w:rPr>
        <w:t>6</w:t>
      </w:r>
      <w:r w:rsidRPr="00397BC6">
        <w:rPr>
          <w:rFonts w:asciiTheme="majorHAnsi" w:eastAsia="Arial" w:hAnsiTheme="majorHAnsi" w:cstheme="majorHAnsi"/>
        </w:rPr>
        <w:t>º Os saldos de Transferência Voluntária deverão ser utilizados conforme a Portaria 580 – MC nº 580 de 31 de dezembro de 2020 – FNAS.</w:t>
      </w:r>
    </w:p>
    <w:p w14:paraId="5B4A5759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4E05E459" w14:textId="343D7A62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</w:t>
      </w:r>
      <w:r w:rsidR="00397BC6" w:rsidRPr="00397BC6">
        <w:rPr>
          <w:rFonts w:asciiTheme="majorHAnsi" w:eastAsia="Arial" w:hAnsiTheme="majorHAnsi" w:cstheme="majorHAnsi"/>
        </w:rPr>
        <w:t>7</w:t>
      </w:r>
      <w:r w:rsidRPr="00397BC6">
        <w:rPr>
          <w:rFonts w:asciiTheme="majorHAnsi" w:eastAsia="Arial" w:hAnsiTheme="majorHAnsi" w:cstheme="majorHAnsi"/>
        </w:rPr>
        <w:t>º O recurso da Proteção Social Básica deverá ser exclusivamente utilizado nos Serviços relacionados à Proteção Básica, a saber, CRAS, PAIF e SCFV.</w:t>
      </w:r>
    </w:p>
    <w:p w14:paraId="5315FD34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0D9F89B0" w14:textId="748C9518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</w:t>
      </w:r>
      <w:r w:rsidR="00397BC6" w:rsidRPr="00397BC6">
        <w:rPr>
          <w:rFonts w:asciiTheme="majorHAnsi" w:eastAsia="Arial" w:hAnsiTheme="majorHAnsi" w:cstheme="majorHAnsi"/>
        </w:rPr>
        <w:t>8</w:t>
      </w:r>
      <w:r w:rsidRPr="00397BC6">
        <w:rPr>
          <w:rFonts w:asciiTheme="majorHAnsi" w:eastAsia="Arial" w:hAnsiTheme="majorHAnsi" w:cstheme="majorHAnsi"/>
        </w:rPr>
        <w:t xml:space="preserve">º Os recursos remanescentes do cofinanciamento estadual para fins de Proteção Especial, Básica e Benefício Eventual, deverão ser utilizados em conformidade com as </w:t>
      </w:r>
      <w:r w:rsidR="00F40BF1" w:rsidRPr="00397BC6">
        <w:rPr>
          <w:rFonts w:asciiTheme="majorHAnsi" w:eastAsia="Arial" w:hAnsiTheme="majorHAnsi" w:cstheme="majorHAnsi"/>
        </w:rPr>
        <w:t>portarias</w:t>
      </w:r>
      <w:r w:rsidRPr="00397BC6">
        <w:rPr>
          <w:rFonts w:asciiTheme="majorHAnsi" w:eastAsia="Arial" w:hAnsiTheme="majorHAnsi" w:cstheme="majorHAnsi"/>
        </w:rPr>
        <w:t xml:space="preserve"> </w:t>
      </w:r>
      <w:r w:rsidR="00F40BF1" w:rsidRPr="00397BC6">
        <w:rPr>
          <w:rFonts w:asciiTheme="majorHAnsi" w:eastAsia="Arial" w:hAnsiTheme="majorHAnsi" w:cstheme="majorHAnsi"/>
        </w:rPr>
        <w:t>normativas</w:t>
      </w:r>
      <w:r w:rsidRPr="00397BC6">
        <w:rPr>
          <w:rFonts w:asciiTheme="majorHAnsi" w:eastAsia="Arial" w:hAnsiTheme="majorHAnsi" w:cstheme="majorHAnsi"/>
        </w:rPr>
        <w:t xml:space="preserve"> vigentes.</w:t>
      </w:r>
    </w:p>
    <w:p w14:paraId="3C71D797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76688D99" w14:textId="5E5A4235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</w:t>
      </w:r>
      <w:r w:rsidR="00397BC6" w:rsidRPr="00397BC6">
        <w:rPr>
          <w:rFonts w:asciiTheme="majorHAnsi" w:eastAsia="Arial" w:hAnsiTheme="majorHAnsi" w:cstheme="majorHAnsi"/>
        </w:rPr>
        <w:t>9</w:t>
      </w:r>
      <w:r w:rsidRPr="00397BC6">
        <w:rPr>
          <w:rFonts w:asciiTheme="majorHAnsi" w:eastAsia="Arial" w:hAnsiTheme="majorHAnsi" w:cstheme="majorHAnsi"/>
        </w:rPr>
        <w:t>º Todos os saldos remanescentes dos Programas Sociais deverão ser destinados exclusivamente para os programas em suas ações, observando as especificidades e a pactuação que regula os gatos específicos.</w:t>
      </w:r>
    </w:p>
    <w:p w14:paraId="240D2D4E" w14:textId="77777777" w:rsidR="00C06C1C" w:rsidRPr="00397BC6" w:rsidRDefault="00C06C1C" w:rsidP="00C06C1C">
      <w:pPr>
        <w:ind w:firstLine="708"/>
        <w:jc w:val="both"/>
        <w:rPr>
          <w:rFonts w:asciiTheme="majorHAnsi" w:eastAsia="Arial" w:hAnsiTheme="majorHAnsi" w:cstheme="majorHAnsi"/>
        </w:rPr>
      </w:pPr>
    </w:p>
    <w:p w14:paraId="2BF6899B" w14:textId="6D31B2FE" w:rsidR="0033425A" w:rsidRPr="00397BC6" w:rsidRDefault="00C06C1C" w:rsidP="004952CB">
      <w:pPr>
        <w:ind w:firstLine="708"/>
        <w:jc w:val="both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Art. </w:t>
      </w:r>
      <w:r w:rsidR="00397BC6" w:rsidRPr="00397BC6">
        <w:rPr>
          <w:rFonts w:asciiTheme="majorHAnsi" w:eastAsia="Arial" w:hAnsiTheme="majorHAnsi" w:cstheme="majorHAnsi"/>
        </w:rPr>
        <w:t>10</w:t>
      </w:r>
      <w:r w:rsidRPr="00397BC6">
        <w:rPr>
          <w:rFonts w:asciiTheme="majorHAnsi" w:eastAsia="Arial" w:hAnsiTheme="majorHAnsi" w:cstheme="majorHAnsi"/>
        </w:rPr>
        <w:t>º Esta resolução entra em vigor na data de sua publicação</w:t>
      </w:r>
      <w:r w:rsidR="004952CB" w:rsidRPr="00397BC6">
        <w:rPr>
          <w:rFonts w:asciiTheme="majorHAnsi" w:eastAsia="Arial" w:hAnsiTheme="majorHAnsi" w:cstheme="majorHAnsi"/>
        </w:rPr>
        <w:t xml:space="preserve"> com efeitos retroativos a partir de </w:t>
      </w:r>
      <w:r w:rsidR="00397BC6" w:rsidRPr="00397BC6">
        <w:rPr>
          <w:rFonts w:asciiTheme="majorHAnsi" w:eastAsia="Arial" w:hAnsiTheme="majorHAnsi" w:cstheme="majorHAnsi"/>
        </w:rPr>
        <w:t>05</w:t>
      </w:r>
      <w:r w:rsidR="004952CB" w:rsidRPr="00397BC6">
        <w:rPr>
          <w:rFonts w:asciiTheme="majorHAnsi" w:eastAsia="Arial" w:hAnsiTheme="majorHAnsi" w:cstheme="majorHAnsi"/>
        </w:rPr>
        <w:t xml:space="preserve"> de janeiro de 202</w:t>
      </w:r>
      <w:r w:rsidR="00397BC6" w:rsidRPr="00397BC6">
        <w:rPr>
          <w:rFonts w:asciiTheme="majorHAnsi" w:eastAsia="Arial" w:hAnsiTheme="majorHAnsi" w:cstheme="majorHAnsi"/>
        </w:rPr>
        <w:t>4</w:t>
      </w:r>
      <w:r w:rsidR="004952CB" w:rsidRPr="00397BC6">
        <w:rPr>
          <w:rFonts w:asciiTheme="majorHAnsi" w:eastAsia="Arial" w:hAnsiTheme="majorHAnsi" w:cstheme="majorHAnsi"/>
        </w:rPr>
        <w:t>.</w:t>
      </w:r>
    </w:p>
    <w:p w14:paraId="30B521EC" w14:textId="77777777" w:rsidR="00C06C1C" w:rsidRPr="00397BC6" w:rsidRDefault="00C06C1C" w:rsidP="00C06C1C">
      <w:pPr>
        <w:jc w:val="both"/>
        <w:rPr>
          <w:rFonts w:asciiTheme="majorHAnsi" w:eastAsia="Arial" w:hAnsiTheme="majorHAnsi" w:cstheme="majorHAnsi"/>
        </w:rPr>
      </w:pPr>
    </w:p>
    <w:p w14:paraId="368DA94E" w14:textId="070C35CF" w:rsidR="00C06C1C" w:rsidRPr="00397BC6" w:rsidRDefault="00C06C1C" w:rsidP="004952CB">
      <w:pPr>
        <w:jc w:val="center"/>
        <w:rPr>
          <w:rFonts w:asciiTheme="majorHAnsi" w:eastAsia="Arial" w:hAnsiTheme="majorHAnsi" w:cstheme="majorHAnsi"/>
        </w:rPr>
      </w:pPr>
      <w:r w:rsidRPr="00397BC6">
        <w:rPr>
          <w:rFonts w:asciiTheme="majorHAnsi" w:eastAsia="Arial" w:hAnsiTheme="majorHAnsi" w:cstheme="majorHAnsi"/>
        </w:rPr>
        <w:t xml:space="preserve">Bonito de Santa Fé - PB, </w:t>
      </w:r>
      <w:r w:rsidR="00397BC6" w:rsidRPr="00397BC6">
        <w:rPr>
          <w:rFonts w:asciiTheme="majorHAnsi" w:eastAsia="Arial" w:hAnsiTheme="majorHAnsi" w:cstheme="majorHAnsi"/>
        </w:rPr>
        <w:t>05</w:t>
      </w:r>
      <w:r w:rsidRPr="00397BC6">
        <w:rPr>
          <w:rFonts w:asciiTheme="majorHAnsi" w:eastAsia="Arial" w:hAnsiTheme="majorHAnsi" w:cstheme="majorHAnsi"/>
        </w:rPr>
        <w:t xml:space="preserve"> janeiro de 202</w:t>
      </w:r>
      <w:r w:rsidR="00397BC6" w:rsidRPr="00397BC6">
        <w:rPr>
          <w:rFonts w:asciiTheme="majorHAnsi" w:eastAsia="Arial" w:hAnsiTheme="majorHAnsi" w:cstheme="majorHAnsi"/>
        </w:rPr>
        <w:t>4</w:t>
      </w:r>
      <w:r w:rsidRPr="00397BC6">
        <w:rPr>
          <w:rFonts w:asciiTheme="majorHAnsi" w:eastAsia="Arial" w:hAnsiTheme="majorHAnsi" w:cstheme="majorHAnsi"/>
        </w:rPr>
        <w:t>.</w:t>
      </w:r>
    </w:p>
    <w:p w14:paraId="473D7132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  <w:r w:rsidRPr="00397BC6">
        <w:rPr>
          <w:rFonts w:asciiTheme="majorHAnsi" w:hAnsiTheme="majorHAnsi" w:cstheme="majorHAnsi"/>
        </w:rPr>
        <w:t xml:space="preserve">Publique – se </w:t>
      </w:r>
    </w:p>
    <w:p w14:paraId="1B2C5EC9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  <w:r w:rsidRPr="00397BC6">
        <w:rPr>
          <w:rFonts w:asciiTheme="majorHAnsi" w:hAnsiTheme="majorHAnsi" w:cstheme="majorHAnsi"/>
        </w:rPr>
        <w:t xml:space="preserve">Registre – se </w:t>
      </w:r>
    </w:p>
    <w:p w14:paraId="3EB057E3" w14:textId="77777777" w:rsidR="008C4794" w:rsidRPr="00397BC6" w:rsidRDefault="008C4794" w:rsidP="008C4794">
      <w:pPr>
        <w:jc w:val="both"/>
        <w:rPr>
          <w:rFonts w:asciiTheme="majorHAnsi" w:hAnsiTheme="majorHAnsi" w:cstheme="majorHAnsi"/>
        </w:rPr>
      </w:pPr>
    </w:p>
    <w:p w14:paraId="0E2881B3" w14:textId="5A856041" w:rsidR="008C4794" w:rsidRPr="00397BC6" w:rsidRDefault="00CA3AD4" w:rsidP="00CA3AD4">
      <w:pPr>
        <w:jc w:val="center"/>
        <w:rPr>
          <w:rFonts w:asciiTheme="majorHAnsi" w:hAnsiTheme="majorHAnsi" w:cstheme="majorHAnsi"/>
          <w:b/>
        </w:rPr>
      </w:pPr>
      <w:r w:rsidRPr="00397BC6">
        <w:rPr>
          <w:rFonts w:asciiTheme="majorHAnsi" w:hAnsiTheme="majorHAnsi" w:cstheme="majorHAnsi"/>
          <w:b/>
        </w:rPr>
        <w:t xml:space="preserve">                                                    </w:t>
      </w:r>
    </w:p>
    <w:p w14:paraId="6C6EECEA" w14:textId="7B467F0F" w:rsidR="00CA3AD4" w:rsidRPr="00397BC6" w:rsidRDefault="00CA3AD4" w:rsidP="00CA3AD4">
      <w:pPr>
        <w:jc w:val="center"/>
        <w:rPr>
          <w:rFonts w:asciiTheme="majorHAnsi" w:hAnsiTheme="majorHAnsi" w:cstheme="majorHAnsi"/>
          <w:b/>
        </w:rPr>
      </w:pPr>
      <w:r w:rsidRPr="00397BC6">
        <w:rPr>
          <w:rFonts w:asciiTheme="majorHAnsi" w:hAnsiTheme="majorHAnsi" w:cstheme="majorHAnsi"/>
          <w:b/>
        </w:rPr>
        <w:t>FRANCISCO ALVES DAMASCENA</w:t>
      </w:r>
    </w:p>
    <w:p w14:paraId="43046886" w14:textId="36516A7C" w:rsidR="008C4794" w:rsidRPr="00397BC6" w:rsidRDefault="008C4794" w:rsidP="00CA3AD4">
      <w:pPr>
        <w:jc w:val="center"/>
        <w:rPr>
          <w:rFonts w:asciiTheme="majorHAnsi" w:hAnsiTheme="majorHAnsi" w:cstheme="majorHAnsi"/>
          <w:b/>
        </w:rPr>
      </w:pPr>
      <w:r w:rsidRPr="00397BC6">
        <w:rPr>
          <w:rFonts w:asciiTheme="majorHAnsi" w:hAnsiTheme="majorHAnsi" w:cstheme="majorHAnsi"/>
          <w:b/>
        </w:rPr>
        <w:t>Presidente/CMAS/Bonito de Santa Fé-PB</w:t>
      </w:r>
    </w:p>
    <w:p w14:paraId="78D64330" w14:textId="77777777" w:rsidR="0033425A" w:rsidRPr="00397BC6" w:rsidRDefault="0033425A" w:rsidP="008C4794">
      <w:pPr>
        <w:jc w:val="right"/>
        <w:rPr>
          <w:rFonts w:asciiTheme="majorHAnsi" w:hAnsiTheme="majorHAnsi" w:cstheme="majorHAnsi"/>
          <w:b/>
        </w:rPr>
      </w:pPr>
    </w:p>
    <w:p w14:paraId="1F0E35D8" w14:textId="7CE033D8" w:rsidR="008C4794" w:rsidRPr="00397BC6" w:rsidRDefault="008C4794" w:rsidP="008C4794">
      <w:pPr>
        <w:jc w:val="right"/>
        <w:rPr>
          <w:rFonts w:asciiTheme="majorHAnsi" w:hAnsiTheme="majorHAnsi" w:cstheme="majorHAnsi"/>
          <w:b/>
        </w:rPr>
      </w:pPr>
    </w:p>
    <w:sectPr w:rsidR="008C4794" w:rsidRPr="00397BC6" w:rsidSect="00C47F50">
      <w:headerReference w:type="even" r:id="rId8"/>
      <w:headerReference w:type="default" r:id="rId9"/>
      <w:headerReference w:type="firs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121B" w14:textId="77777777" w:rsidR="00C47F50" w:rsidRDefault="00C47F50" w:rsidP="0092382B">
      <w:r>
        <w:separator/>
      </w:r>
    </w:p>
  </w:endnote>
  <w:endnote w:type="continuationSeparator" w:id="0">
    <w:p w14:paraId="51759706" w14:textId="77777777" w:rsidR="00C47F50" w:rsidRDefault="00C47F50" w:rsidP="009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0EF0" w14:textId="77777777" w:rsidR="00C47F50" w:rsidRDefault="00C47F50" w:rsidP="0092382B">
      <w:r>
        <w:separator/>
      </w:r>
    </w:p>
  </w:footnote>
  <w:footnote w:type="continuationSeparator" w:id="0">
    <w:p w14:paraId="282929BC" w14:textId="77777777" w:rsidR="00C47F50" w:rsidRDefault="00C47F50" w:rsidP="009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1F3E" w14:textId="77777777" w:rsidR="0092382B" w:rsidRDefault="00000000">
    <w:pPr>
      <w:pStyle w:val="Cabealho"/>
    </w:pPr>
    <w:r>
      <w:rPr>
        <w:noProof/>
      </w:rPr>
      <w:pict w14:anchorId="1758C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32688" o:spid="_x0000_s1029" type="#_x0000_t75" style="position:absolute;margin-left:0;margin-top:0;width:768.75pt;height:577.5pt;z-index:-251655168;mso-position-horizontal:center;mso-position-horizontal-relative:margin;mso-position-vertical:center;mso-position-vertical-relative:margin" o:allowincell="f">
          <v:imagedata r:id="rId1" o:title="PREFEITURA B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431C" w14:textId="77777777" w:rsidR="0092382B" w:rsidRPr="0092382B" w:rsidRDefault="00000000" w:rsidP="0092382B">
    <w:pPr>
      <w:pStyle w:val="Cabealho"/>
      <w:jc w:val="center"/>
    </w:pPr>
    <w:r>
      <w:rPr>
        <w:noProof/>
      </w:rPr>
      <w:pict w14:anchorId="441DC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32689" o:spid="_x0000_s1030" type="#_x0000_t75" style="position:absolute;left:0;text-align:left;margin-left:0;margin-top:0;width:768.75pt;height:577.5pt;z-index:-251654144;mso-position-horizontal:center;mso-position-horizontal-relative:margin;mso-position-vertical:center;mso-position-vertical-relative:margin" o:allowincell="f">
          <v:imagedata r:id="rId1" o:title="PREFEITURA BSF" gain="19661f" blacklevel="22938f"/>
          <w10:wrap anchorx="margin" anchory="margin"/>
        </v:shape>
      </w:pict>
    </w:r>
    <w:r w:rsidR="0092382B">
      <w:rPr>
        <w:noProof/>
      </w:rPr>
      <w:drawing>
        <wp:anchor distT="0" distB="0" distL="114300" distR="114300" simplePos="0" relativeHeight="251659264" behindDoc="1" locked="0" layoutInCell="0" allowOverlap="1" wp14:anchorId="45A3D15E" wp14:editId="38A3DE90">
          <wp:simplePos x="0" y="0"/>
          <wp:positionH relativeFrom="margin">
            <wp:posOffset>3063240</wp:posOffset>
          </wp:positionH>
          <wp:positionV relativeFrom="margin">
            <wp:posOffset>-916305</wp:posOffset>
          </wp:positionV>
          <wp:extent cx="1181100" cy="1001395"/>
          <wp:effectExtent l="0" t="0" r="0" b="8255"/>
          <wp:wrapSquare wrapText="bothSides"/>
          <wp:docPr id="1326117646" name="Imagem 1326117646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EL TIMBRAD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04" t="7856" r="18325" b="83521"/>
                  <a:stretch/>
                </pic:blipFill>
                <pic:spPr bwMode="auto">
                  <a:xfrm>
                    <a:off x="0" y="0"/>
                    <a:ext cx="118110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82B" w:rsidRPr="0092382B">
      <w:rPr>
        <w:noProof/>
      </w:rPr>
      <w:drawing>
        <wp:inline distT="0" distB="0" distL="0" distR="0" wp14:anchorId="019E04DF" wp14:editId="262D8839">
          <wp:extent cx="2838450" cy="811530"/>
          <wp:effectExtent l="0" t="0" r="0" b="7620"/>
          <wp:docPr id="1533154065" name="Imagem 1533154065" descr="C:\Users\WIN10\Downloads\WhatsApp Image 2022-07-01 at 13.02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10\Downloads\WhatsApp Image 2022-07-01 at 13.02.32.jpe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99"/>
                  <a:stretch/>
                </pic:blipFill>
                <pic:spPr bwMode="auto">
                  <a:xfrm>
                    <a:off x="0" y="0"/>
                    <a:ext cx="2840496" cy="812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0090" w14:textId="77777777" w:rsidR="0092382B" w:rsidRDefault="00000000">
    <w:pPr>
      <w:pStyle w:val="Cabealho"/>
    </w:pPr>
    <w:r>
      <w:rPr>
        <w:noProof/>
      </w:rPr>
      <w:pict w14:anchorId="3BCFC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32687" o:spid="_x0000_s1028" type="#_x0000_t75" style="position:absolute;margin-left:0;margin-top:0;width:768.75pt;height:577.5pt;z-index:-251656192;mso-position-horizontal:center;mso-position-horizontal-relative:margin;mso-position-vertical:center;mso-position-vertical-relative:margin" o:allowincell="f">
          <v:imagedata r:id="rId1" o:title="PREFEITURA BS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5F3"/>
    <w:multiLevelType w:val="hybridMultilevel"/>
    <w:tmpl w:val="1BE0DFE6"/>
    <w:lvl w:ilvl="0" w:tplc="FFFFFFFF">
      <w:start w:val="1"/>
      <w:numFmt w:val="decimal"/>
      <w:lvlText w:val="%1."/>
      <w:lvlJc w:val="left"/>
      <w:pPr>
        <w:ind w:left="1171" w:hanging="360"/>
      </w:pPr>
    </w:lvl>
    <w:lvl w:ilvl="1" w:tplc="FFFFFFFF" w:tentative="1">
      <w:start w:val="1"/>
      <w:numFmt w:val="lowerLetter"/>
      <w:lvlText w:val="%2."/>
      <w:lvlJc w:val="left"/>
      <w:pPr>
        <w:ind w:left="1891" w:hanging="360"/>
      </w:pPr>
    </w:lvl>
    <w:lvl w:ilvl="2" w:tplc="FFFFFFFF" w:tentative="1">
      <w:start w:val="1"/>
      <w:numFmt w:val="lowerRoman"/>
      <w:lvlText w:val="%3."/>
      <w:lvlJc w:val="right"/>
      <w:pPr>
        <w:ind w:left="2611" w:hanging="180"/>
      </w:pPr>
    </w:lvl>
    <w:lvl w:ilvl="3" w:tplc="FFFFFFFF" w:tentative="1">
      <w:start w:val="1"/>
      <w:numFmt w:val="decimal"/>
      <w:lvlText w:val="%4."/>
      <w:lvlJc w:val="left"/>
      <w:pPr>
        <w:ind w:left="3331" w:hanging="360"/>
      </w:pPr>
    </w:lvl>
    <w:lvl w:ilvl="4" w:tplc="FFFFFFFF" w:tentative="1">
      <w:start w:val="1"/>
      <w:numFmt w:val="lowerLetter"/>
      <w:lvlText w:val="%5."/>
      <w:lvlJc w:val="left"/>
      <w:pPr>
        <w:ind w:left="4051" w:hanging="360"/>
      </w:pPr>
    </w:lvl>
    <w:lvl w:ilvl="5" w:tplc="FFFFFFFF" w:tentative="1">
      <w:start w:val="1"/>
      <w:numFmt w:val="lowerRoman"/>
      <w:lvlText w:val="%6."/>
      <w:lvlJc w:val="right"/>
      <w:pPr>
        <w:ind w:left="4771" w:hanging="180"/>
      </w:pPr>
    </w:lvl>
    <w:lvl w:ilvl="6" w:tplc="FFFFFFFF" w:tentative="1">
      <w:start w:val="1"/>
      <w:numFmt w:val="decimal"/>
      <w:lvlText w:val="%7."/>
      <w:lvlJc w:val="left"/>
      <w:pPr>
        <w:ind w:left="5491" w:hanging="360"/>
      </w:pPr>
    </w:lvl>
    <w:lvl w:ilvl="7" w:tplc="FFFFFFFF" w:tentative="1">
      <w:start w:val="1"/>
      <w:numFmt w:val="lowerLetter"/>
      <w:lvlText w:val="%8."/>
      <w:lvlJc w:val="left"/>
      <w:pPr>
        <w:ind w:left="6211" w:hanging="360"/>
      </w:pPr>
    </w:lvl>
    <w:lvl w:ilvl="8" w:tplc="FFFFFFFF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 w15:restartNumberingAfterBreak="0">
    <w:nsid w:val="19994343"/>
    <w:multiLevelType w:val="multilevel"/>
    <w:tmpl w:val="45A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C9F"/>
    <w:multiLevelType w:val="multilevel"/>
    <w:tmpl w:val="B3EE4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463C"/>
    <w:multiLevelType w:val="multilevel"/>
    <w:tmpl w:val="3E9A0B4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BD46C0F"/>
    <w:multiLevelType w:val="multilevel"/>
    <w:tmpl w:val="A8648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BC4"/>
    <w:multiLevelType w:val="hybridMultilevel"/>
    <w:tmpl w:val="1BE0DFE6"/>
    <w:lvl w:ilvl="0" w:tplc="0416000F">
      <w:start w:val="1"/>
      <w:numFmt w:val="decimal"/>
      <w:lvlText w:val="%1."/>
      <w:lvlJc w:val="left"/>
      <w:pPr>
        <w:ind w:left="1171" w:hanging="360"/>
      </w:pPr>
    </w:lvl>
    <w:lvl w:ilvl="1" w:tplc="04160019" w:tentative="1">
      <w:start w:val="1"/>
      <w:numFmt w:val="lowerLetter"/>
      <w:lvlText w:val="%2."/>
      <w:lvlJc w:val="left"/>
      <w:pPr>
        <w:ind w:left="1891" w:hanging="360"/>
      </w:pPr>
    </w:lvl>
    <w:lvl w:ilvl="2" w:tplc="0416001B" w:tentative="1">
      <w:start w:val="1"/>
      <w:numFmt w:val="lowerRoman"/>
      <w:lvlText w:val="%3."/>
      <w:lvlJc w:val="right"/>
      <w:pPr>
        <w:ind w:left="2611" w:hanging="180"/>
      </w:pPr>
    </w:lvl>
    <w:lvl w:ilvl="3" w:tplc="0416000F" w:tentative="1">
      <w:start w:val="1"/>
      <w:numFmt w:val="decimal"/>
      <w:lvlText w:val="%4."/>
      <w:lvlJc w:val="left"/>
      <w:pPr>
        <w:ind w:left="3331" w:hanging="360"/>
      </w:pPr>
    </w:lvl>
    <w:lvl w:ilvl="4" w:tplc="04160019" w:tentative="1">
      <w:start w:val="1"/>
      <w:numFmt w:val="lowerLetter"/>
      <w:lvlText w:val="%5."/>
      <w:lvlJc w:val="left"/>
      <w:pPr>
        <w:ind w:left="4051" w:hanging="360"/>
      </w:pPr>
    </w:lvl>
    <w:lvl w:ilvl="5" w:tplc="0416001B" w:tentative="1">
      <w:start w:val="1"/>
      <w:numFmt w:val="lowerRoman"/>
      <w:lvlText w:val="%6."/>
      <w:lvlJc w:val="right"/>
      <w:pPr>
        <w:ind w:left="4771" w:hanging="180"/>
      </w:pPr>
    </w:lvl>
    <w:lvl w:ilvl="6" w:tplc="0416000F" w:tentative="1">
      <w:start w:val="1"/>
      <w:numFmt w:val="decimal"/>
      <w:lvlText w:val="%7."/>
      <w:lvlJc w:val="left"/>
      <w:pPr>
        <w:ind w:left="5491" w:hanging="360"/>
      </w:pPr>
    </w:lvl>
    <w:lvl w:ilvl="7" w:tplc="04160019" w:tentative="1">
      <w:start w:val="1"/>
      <w:numFmt w:val="lowerLetter"/>
      <w:lvlText w:val="%8."/>
      <w:lvlJc w:val="left"/>
      <w:pPr>
        <w:ind w:left="6211" w:hanging="360"/>
      </w:pPr>
    </w:lvl>
    <w:lvl w:ilvl="8" w:tplc="0416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 w15:restartNumberingAfterBreak="0">
    <w:nsid w:val="43AA158F"/>
    <w:multiLevelType w:val="multilevel"/>
    <w:tmpl w:val="9632A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729B2"/>
    <w:multiLevelType w:val="multilevel"/>
    <w:tmpl w:val="C7C0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30956"/>
    <w:multiLevelType w:val="multilevel"/>
    <w:tmpl w:val="C7C0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1438F"/>
    <w:multiLevelType w:val="multilevel"/>
    <w:tmpl w:val="FF226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D51C0"/>
    <w:multiLevelType w:val="multilevel"/>
    <w:tmpl w:val="F830D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64A2"/>
    <w:multiLevelType w:val="multilevel"/>
    <w:tmpl w:val="C7C0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829BF"/>
    <w:multiLevelType w:val="multilevel"/>
    <w:tmpl w:val="45A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11858">
    <w:abstractNumId w:val="6"/>
  </w:num>
  <w:num w:numId="2" w16cid:durableId="489520792">
    <w:abstractNumId w:val="2"/>
  </w:num>
  <w:num w:numId="3" w16cid:durableId="873736280">
    <w:abstractNumId w:val="3"/>
  </w:num>
  <w:num w:numId="4" w16cid:durableId="526914890">
    <w:abstractNumId w:val="4"/>
  </w:num>
  <w:num w:numId="5" w16cid:durableId="1273635048">
    <w:abstractNumId w:val="1"/>
  </w:num>
  <w:num w:numId="6" w16cid:durableId="840394590">
    <w:abstractNumId w:val="9"/>
  </w:num>
  <w:num w:numId="7" w16cid:durableId="593246472">
    <w:abstractNumId w:val="10"/>
  </w:num>
  <w:num w:numId="8" w16cid:durableId="1032537854">
    <w:abstractNumId w:val="8"/>
  </w:num>
  <w:num w:numId="9" w16cid:durableId="839203210">
    <w:abstractNumId w:val="11"/>
  </w:num>
  <w:num w:numId="10" w16cid:durableId="1635404200">
    <w:abstractNumId w:val="7"/>
  </w:num>
  <w:num w:numId="11" w16cid:durableId="1458835034">
    <w:abstractNumId w:val="12"/>
  </w:num>
  <w:num w:numId="12" w16cid:durableId="1165054328">
    <w:abstractNumId w:val="5"/>
  </w:num>
  <w:num w:numId="13" w16cid:durableId="201498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EC"/>
    <w:rsid w:val="00034EB0"/>
    <w:rsid w:val="000B0F54"/>
    <w:rsid w:val="00107CE9"/>
    <w:rsid w:val="00142426"/>
    <w:rsid w:val="00150E45"/>
    <w:rsid w:val="001B65C8"/>
    <w:rsid w:val="001F73D5"/>
    <w:rsid w:val="00250440"/>
    <w:rsid w:val="00306C5A"/>
    <w:rsid w:val="0033425A"/>
    <w:rsid w:val="00397BC6"/>
    <w:rsid w:val="00403D6A"/>
    <w:rsid w:val="00460D98"/>
    <w:rsid w:val="004952CB"/>
    <w:rsid w:val="004D33A0"/>
    <w:rsid w:val="004E1F33"/>
    <w:rsid w:val="005D20CF"/>
    <w:rsid w:val="00685E36"/>
    <w:rsid w:val="006C457B"/>
    <w:rsid w:val="00703F3A"/>
    <w:rsid w:val="00704E2E"/>
    <w:rsid w:val="007A4E1E"/>
    <w:rsid w:val="008C4794"/>
    <w:rsid w:val="0092382B"/>
    <w:rsid w:val="00931AC3"/>
    <w:rsid w:val="00942413"/>
    <w:rsid w:val="009F5F8A"/>
    <w:rsid w:val="00A74252"/>
    <w:rsid w:val="00AA381B"/>
    <w:rsid w:val="00B93C93"/>
    <w:rsid w:val="00BA53AA"/>
    <w:rsid w:val="00BE4E34"/>
    <w:rsid w:val="00C05FB1"/>
    <w:rsid w:val="00C06C1C"/>
    <w:rsid w:val="00C40033"/>
    <w:rsid w:val="00C46143"/>
    <w:rsid w:val="00C47D4A"/>
    <w:rsid w:val="00C47F50"/>
    <w:rsid w:val="00CA3AD4"/>
    <w:rsid w:val="00CD1B02"/>
    <w:rsid w:val="00DE56EC"/>
    <w:rsid w:val="00E267D3"/>
    <w:rsid w:val="00F40BF1"/>
    <w:rsid w:val="00F6723D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C1061"/>
  <w15:chartTrackingRefBased/>
  <w15:docId w15:val="{198F723E-D386-4D97-A99C-4D569466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44AB-DE5C-49CC-A798-3DC38562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1902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Neide Nunes</cp:lastModifiedBy>
  <cp:revision>2</cp:revision>
  <cp:lastPrinted>2022-07-01T16:53:00Z</cp:lastPrinted>
  <dcterms:created xsi:type="dcterms:W3CDTF">2024-03-04T21:03:00Z</dcterms:created>
  <dcterms:modified xsi:type="dcterms:W3CDTF">2024-03-04T21:03:00Z</dcterms:modified>
</cp:coreProperties>
</file>